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26D" w:rsidRDefault="0011226D">
      <w:pPr>
        <w:rPr>
          <w:b/>
          <w:sz w:val="28"/>
          <w:szCs w:val="28"/>
          <w:lang w:val="es-ES"/>
        </w:rPr>
      </w:pPr>
    </w:p>
    <w:p w:rsidR="00904B57" w:rsidRDefault="00D24D17">
      <w:pPr>
        <w:rPr>
          <w:b/>
          <w:sz w:val="28"/>
          <w:szCs w:val="28"/>
          <w:lang w:val="es-ES"/>
        </w:rPr>
      </w:pPr>
      <w:r w:rsidRPr="0053794A">
        <w:rPr>
          <w:b/>
          <w:sz w:val="28"/>
          <w:szCs w:val="28"/>
          <w:lang w:val="es-ES"/>
        </w:rPr>
        <w:t xml:space="preserve">IMPLEMENTACIÓN DE CLAUSULAS SOCIALES </w:t>
      </w:r>
      <w:r w:rsidR="0053794A">
        <w:rPr>
          <w:b/>
          <w:sz w:val="28"/>
          <w:szCs w:val="28"/>
          <w:lang w:val="es-ES"/>
        </w:rPr>
        <w:t xml:space="preserve">EN </w:t>
      </w:r>
      <w:r w:rsidRPr="0053794A">
        <w:rPr>
          <w:b/>
          <w:sz w:val="28"/>
          <w:szCs w:val="28"/>
          <w:lang w:val="es-ES"/>
        </w:rPr>
        <w:t>CADA UNA DE LAS FASES DE CONTRATACIÓN PÚBLICA</w:t>
      </w:r>
    </w:p>
    <w:p w:rsidR="0053794A" w:rsidRPr="0053794A" w:rsidRDefault="0053794A">
      <w:pPr>
        <w:rPr>
          <w:b/>
          <w:sz w:val="28"/>
          <w:szCs w:val="28"/>
          <w:lang w:val="es-ES"/>
        </w:rPr>
      </w:pPr>
    </w:p>
    <w:p w:rsidR="0006490F" w:rsidRDefault="0006490F" w:rsidP="0006490F">
      <w:pPr>
        <w:spacing w:line="360" w:lineRule="auto"/>
        <w:ind w:firstLine="708"/>
        <w:jc w:val="both"/>
        <w:rPr>
          <w:sz w:val="24"/>
          <w:szCs w:val="24"/>
        </w:rPr>
      </w:pPr>
      <w:r>
        <w:rPr>
          <w:sz w:val="24"/>
          <w:szCs w:val="24"/>
        </w:rPr>
        <w:t xml:space="preserve">Para </w:t>
      </w:r>
      <w:proofErr w:type="spellStart"/>
      <w:r>
        <w:rPr>
          <w:sz w:val="24"/>
          <w:szCs w:val="24"/>
        </w:rPr>
        <w:t>poder</w:t>
      </w:r>
      <w:proofErr w:type="spellEnd"/>
      <w:r>
        <w:rPr>
          <w:sz w:val="24"/>
          <w:szCs w:val="24"/>
        </w:rPr>
        <w:t xml:space="preserve"> </w:t>
      </w:r>
      <w:proofErr w:type="spellStart"/>
      <w:r>
        <w:rPr>
          <w:sz w:val="24"/>
          <w:szCs w:val="24"/>
        </w:rPr>
        <w:t>referirnos</w:t>
      </w:r>
      <w:proofErr w:type="spellEnd"/>
      <w:r>
        <w:rPr>
          <w:sz w:val="24"/>
          <w:szCs w:val="24"/>
        </w:rPr>
        <w:t xml:space="preserve"> a </w:t>
      </w:r>
      <w:proofErr w:type="spellStart"/>
      <w:r>
        <w:rPr>
          <w:sz w:val="24"/>
          <w:szCs w:val="24"/>
        </w:rPr>
        <w:t>las</w:t>
      </w:r>
      <w:proofErr w:type="spellEnd"/>
      <w:r>
        <w:rPr>
          <w:sz w:val="24"/>
          <w:szCs w:val="24"/>
        </w:rPr>
        <w:t xml:space="preserve"> </w:t>
      </w:r>
      <w:proofErr w:type="spellStart"/>
      <w:r>
        <w:rPr>
          <w:sz w:val="24"/>
          <w:szCs w:val="24"/>
        </w:rPr>
        <w:t>cláusulas</w:t>
      </w:r>
      <w:proofErr w:type="spellEnd"/>
      <w:r>
        <w:rPr>
          <w:sz w:val="24"/>
          <w:szCs w:val="24"/>
        </w:rPr>
        <w:t xml:space="preserve"> </w:t>
      </w:r>
      <w:proofErr w:type="spellStart"/>
      <w:r>
        <w:rPr>
          <w:sz w:val="24"/>
          <w:szCs w:val="24"/>
        </w:rPr>
        <w:t>sociales</w:t>
      </w:r>
      <w:proofErr w:type="spellEnd"/>
      <w:r>
        <w:rPr>
          <w:sz w:val="24"/>
          <w:szCs w:val="24"/>
        </w:rPr>
        <w:t xml:space="preserve">, </w:t>
      </w:r>
      <w:proofErr w:type="spellStart"/>
      <w:r>
        <w:rPr>
          <w:sz w:val="24"/>
          <w:szCs w:val="24"/>
        </w:rPr>
        <w:t>debemos</w:t>
      </w:r>
      <w:proofErr w:type="spellEnd"/>
      <w:r>
        <w:rPr>
          <w:sz w:val="24"/>
          <w:szCs w:val="24"/>
        </w:rPr>
        <w:t xml:space="preserve"> </w:t>
      </w:r>
      <w:proofErr w:type="spellStart"/>
      <w:r>
        <w:rPr>
          <w:sz w:val="24"/>
          <w:szCs w:val="24"/>
        </w:rPr>
        <w:t>empezar</w:t>
      </w:r>
      <w:proofErr w:type="spellEnd"/>
      <w:r>
        <w:rPr>
          <w:sz w:val="24"/>
          <w:szCs w:val="24"/>
        </w:rPr>
        <w:t xml:space="preserve"> </w:t>
      </w:r>
      <w:proofErr w:type="spellStart"/>
      <w:r>
        <w:rPr>
          <w:sz w:val="24"/>
          <w:szCs w:val="24"/>
        </w:rPr>
        <w:t>por</w:t>
      </w:r>
      <w:proofErr w:type="spellEnd"/>
      <w:r>
        <w:rPr>
          <w:sz w:val="24"/>
          <w:szCs w:val="24"/>
        </w:rPr>
        <w:t xml:space="preserve"> la </w:t>
      </w:r>
      <w:proofErr w:type="spellStart"/>
      <w:r>
        <w:rPr>
          <w:sz w:val="24"/>
          <w:szCs w:val="24"/>
        </w:rPr>
        <w:t>Contratación</w:t>
      </w:r>
      <w:proofErr w:type="spellEnd"/>
      <w:r>
        <w:rPr>
          <w:sz w:val="24"/>
          <w:szCs w:val="24"/>
        </w:rPr>
        <w:t xml:space="preserve"> </w:t>
      </w:r>
      <w:proofErr w:type="spellStart"/>
      <w:r>
        <w:rPr>
          <w:sz w:val="24"/>
          <w:szCs w:val="24"/>
        </w:rPr>
        <w:t>Pública</w:t>
      </w:r>
      <w:proofErr w:type="spellEnd"/>
      <w:r>
        <w:rPr>
          <w:sz w:val="24"/>
          <w:szCs w:val="24"/>
        </w:rPr>
        <w:t xml:space="preserve"> </w:t>
      </w:r>
      <w:proofErr w:type="spellStart"/>
      <w:r>
        <w:rPr>
          <w:sz w:val="24"/>
          <w:szCs w:val="24"/>
        </w:rPr>
        <w:t>Responsable</w:t>
      </w:r>
      <w:proofErr w:type="spellEnd"/>
      <w:r>
        <w:rPr>
          <w:sz w:val="24"/>
          <w:szCs w:val="24"/>
        </w:rPr>
        <w:t xml:space="preserve">, la </w:t>
      </w:r>
      <w:proofErr w:type="spellStart"/>
      <w:r>
        <w:rPr>
          <w:sz w:val="24"/>
          <w:szCs w:val="24"/>
        </w:rPr>
        <w:t>cual</w:t>
      </w:r>
      <w:proofErr w:type="spellEnd"/>
      <w:r>
        <w:rPr>
          <w:sz w:val="24"/>
          <w:szCs w:val="24"/>
        </w:rPr>
        <w:t xml:space="preserve"> plantea </w:t>
      </w:r>
      <w:proofErr w:type="spellStart"/>
      <w:r>
        <w:rPr>
          <w:sz w:val="24"/>
          <w:szCs w:val="24"/>
        </w:rPr>
        <w:t>incorporar</w:t>
      </w:r>
      <w:proofErr w:type="spellEnd"/>
      <w:r>
        <w:rPr>
          <w:sz w:val="24"/>
          <w:szCs w:val="24"/>
        </w:rPr>
        <w:t xml:space="preserve"> </w:t>
      </w:r>
      <w:proofErr w:type="spellStart"/>
      <w:r>
        <w:rPr>
          <w:sz w:val="24"/>
          <w:szCs w:val="24"/>
        </w:rPr>
        <w:t>criterios</w:t>
      </w:r>
      <w:proofErr w:type="spellEnd"/>
      <w:r>
        <w:rPr>
          <w:sz w:val="24"/>
          <w:szCs w:val="24"/>
        </w:rPr>
        <w:t xml:space="preserve"> </w:t>
      </w:r>
      <w:proofErr w:type="spellStart"/>
      <w:r>
        <w:rPr>
          <w:sz w:val="24"/>
          <w:szCs w:val="24"/>
        </w:rPr>
        <w:t>sociales</w:t>
      </w:r>
      <w:proofErr w:type="spellEnd"/>
      <w:r>
        <w:rPr>
          <w:sz w:val="24"/>
          <w:szCs w:val="24"/>
        </w:rPr>
        <w:t xml:space="preserve"> y </w:t>
      </w:r>
      <w:proofErr w:type="spellStart"/>
      <w:r>
        <w:rPr>
          <w:sz w:val="24"/>
          <w:szCs w:val="24"/>
        </w:rPr>
        <w:t>medioambientales</w:t>
      </w:r>
      <w:proofErr w:type="spellEnd"/>
      <w:r>
        <w:rPr>
          <w:sz w:val="24"/>
          <w:szCs w:val="24"/>
        </w:rPr>
        <w:t xml:space="preserve"> </w:t>
      </w:r>
      <w:proofErr w:type="spellStart"/>
      <w:r>
        <w:rPr>
          <w:sz w:val="24"/>
          <w:szCs w:val="24"/>
        </w:rPr>
        <w:t>en</w:t>
      </w:r>
      <w:proofErr w:type="spellEnd"/>
      <w:r>
        <w:rPr>
          <w:sz w:val="24"/>
          <w:szCs w:val="24"/>
        </w:rPr>
        <w:t xml:space="preserve"> </w:t>
      </w:r>
      <w:proofErr w:type="spellStart"/>
      <w:r>
        <w:rPr>
          <w:sz w:val="24"/>
          <w:szCs w:val="24"/>
        </w:rPr>
        <w:t>los</w:t>
      </w:r>
      <w:proofErr w:type="spellEnd"/>
      <w:r>
        <w:rPr>
          <w:sz w:val="24"/>
          <w:szCs w:val="24"/>
        </w:rPr>
        <w:t xml:space="preserve"> </w:t>
      </w:r>
      <w:proofErr w:type="spellStart"/>
      <w:r>
        <w:rPr>
          <w:sz w:val="24"/>
          <w:szCs w:val="24"/>
        </w:rPr>
        <w:t>procesos</w:t>
      </w:r>
      <w:proofErr w:type="spellEnd"/>
      <w:r>
        <w:rPr>
          <w:sz w:val="24"/>
          <w:szCs w:val="24"/>
        </w:rPr>
        <w:t xml:space="preserve"> de </w:t>
      </w:r>
      <w:proofErr w:type="spellStart"/>
      <w:r>
        <w:rPr>
          <w:sz w:val="24"/>
          <w:szCs w:val="24"/>
        </w:rPr>
        <w:t>compra</w:t>
      </w:r>
      <w:proofErr w:type="spellEnd"/>
      <w:r>
        <w:rPr>
          <w:sz w:val="24"/>
          <w:szCs w:val="24"/>
        </w:rPr>
        <w:t xml:space="preserve"> o </w:t>
      </w:r>
      <w:proofErr w:type="spellStart"/>
      <w:r>
        <w:rPr>
          <w:sz w:val="24"/>
          <w:szCs w:val="24"/>
        </w:rPr>
        <w:t>contratación</w:t>
      </w:r>
      <w:proofErr w:type="spellEnd"/>
      <w:r>
        <w:rPr>
          <w:sz w:val="24"/>
          <w:szCs w:val="24"/>
        </w:rPr>
        <w:t xml:space="preserve"> </w:t>
      </w:r>
      <w:proofErr w:type="spellStart"/>
      <w:r>
        <w:rPr>
          <w:sz w:val="24"/>
          <w:szCs w:val="24"/>
        </w:rPr>
        <w:t>pública</w:t>
      </w:r>
      <w:proofErr w:type="spellEnd"/>
      <w:r>
        <w:rPr>
          <w:sz w:val="24"/>
          <w:szCs w:val="24"/>
        </w:rPr>
        <w:t xml:space="preserve">. Para </w:t>
      </w:r>
      <w:proofErr w:type="spellStart"/>
      <w:r>
        <w:rPr>
          <w:sz w:val="24"/>
          <w:szCs w:val="24"/>
        </w:rPr>
        <w:t>ello</w:t>
      </w:r>
      <w:proofErr w:type="spellEnd"/>
      <w:r>
        <w:rPr>
          <w:sz w:val="24"/>
          <w:szCs w:val="24"/>
        </w:rPr>
        <w:t xml:space="preserve">, </w:t>
      </w:r>
      <w:proofErr w:type="spellStart"/>
      <w:r>
        <w:rPr>
          <w:sz w:val="24"/>
          <w:szCs w:val="24"/>
        </w:rPr>
        <w:t>los</w:t>
      </w:r>
      <w:proofErr w:type="spellEnd"/>
      <w:r>
        <w:rPr>
          <w:sz w:val="24"/>
          <w:szCs w:val="24"/>
        </w:rPr>
        <w:t xml:space="preserve"> </w:t>
      </w:r>
      <w:proofErr w:type="spellStart"/>
      <w:r>
        <w:rPr>
          <w:sz w:val="24"/>
          <w:szCs w:val="24"/>
        </w:rPr>
        <w:t>poderes</w:t>
      </w:r>
      <w:proofErr w:type="spellEnd"/>
      <w:r>
        <w:rPr>
          <w:sz w:val="24"/>
          <w:szCs w:val="24"/>
        </w:rPr>
        <w:t xml:space="preserve"> </w:t>
      </w:r>
      <w:proofErr w:type="spellStart"/>
      <w:r>
        <w:rPr>
          <w:sz w:val="24"/>
          <w:szCs w:val="24"/>
        </w:rPr>
        <w:t>públicos</w:t>
      </w:r>
      <w:proofErr w:type="spellEnd"/>
      <w:r>
        <w:rPr>
          <w:sz w:val="24"/>
          <w:szCs w:val="24"/>
        </w:rPr>
        <w:t xml:space="preserve"> </w:t>
      </w:r>
      <w:proofErr w:type="spellStart"/>
      <w:r>
        <w:rPr>
          <w:sz w:val="24"/>
          <w:szCs w:val="24"/>
        </w:rPr>
        <w:t>pueden</w:t>
      </w:r>
      <w:proofErr w:type="spellEnd"/>
      <w:r>
        <w:rPr>
          <w:sz w:val="24"/>
          <w:szCs w:val="24"/>
        </w:rPr>
        <w:t xml:space="preserve"> </w:t>
      </w:r>
      <w:proofErr w:type="spellStart"/>
      <w:r>
        <w:rPr>
          <w:sz w:val="24"/>
          <w:szCs w:val="24"/>
        </w:rPr>
        <w:t>dotarse</w:t>
      </w:r>
      <w:proofErr w:type="spellEnd"/>
      <w:r>
        <w:rPr>
          <w:sz w:val="24"/>
          <w:szCs w:val="24"/>
        </w:rPr>
        <w:t xml:space="preserve"> de </w:t>
      </w:r>
      <w:proofErr w:type="spellStart"/>
      <w:r>
        <w:rPr>
          <w:sz w:val="24"/>
          <w:szCs w:val="24"/>
        </w:rPr>
        <w:t>cláusulas</w:t>
      </w:r>
      <w:proofErr w:type="spellEnd"/>
      <w:r>
        <w:rPr>
          <w:sz w:val="24"/>
          <w:szCs w:val="24"/>
        </w:rPr>
        <w:t xml:space="preserve"> </w:t>
      </w:r>
      <w:proofErr w:type="spellStart"/>
      <w:r>
        <w:rPr>
          <w:sz w:val="24"/>
          <w:szCs w:val="24"/>
        </w:rPr>
        <w:t>sociales</w:t>
      </w:r>
      <w:proofErr w:type="spellEnd"/>
      <w:r>
        <w:rPr>
          <w:sz w:val="24"/>
          <w:szCs w:val="24"/>
        </w:rPr>
        <w:t xml:space="preserve">, </w:t>
      </w:r>
      <w:proofErr w:type="spellStart"/>
      <w:r>
        <w:rPr>
          <w:sz w:val="24"/>
          <w:szCs w:val="24"/>
        </w:rPr>
        <w:t>medioambientales</w:t>
      </w:r>
      <w:proofErr w:type="spellEnd"/>
      <w:r>
        <w:rPr>
          <w:sz w:val="24"/>
          <w:szCs w:val="24"/>
        </w:rPr>
        <w:t xml:space="preserve">, etc. </w:t>
      </w:r>
      <w:proofErr w:type="spellStart"/>
      <w:r>
        <w:rPr>
          <w:sz w:val="24"/>
          <w:szCs w:val="24"/>
        </w:rPr>
        <w:t>Mediante</w:t>
      </w:r>
      <w:proofErr w:type="spellEnd"/>
      <w:r>
        <w:rPr>
          <w:sz w:val="24"/>
          <w:szCs w:val="24"/>
        </w:rPr>
        <w:t xml:space="preserve"> </w:t>
      </w:r>
      <w:proofErr w:type="spellStart"/>
      <w:r>
        <w:rPr>
          <w:sz w:val="24"/>
          <w:szCs w:val="24"/>
        </w:rPr>
        <w:t>las</w:t>
      </w:r>
      <w:proofErr w:type="spellEnd"/>
      <w:r>
        <w:rPr>
          <w:sz w:val="24"/>
          <w:szCs w:val="24"/>
        </w:rPr>
        <w:t xml:space="preserve"> </w:t>
      </w:r>
      <w:proofErr w:type="spellStart"/>
      <w:r>
        <w:rPr>
          <w:sz w:val="24"/>
          <w:szCs w:val="24"/>
        </w:rPr>
        <w:t>cuales</w:t>
      </w:r>
      <w:proofErr w:type="spellEnd"/>
      <w:r>
        <w:rPr>
          <w:sz w:val="24"/>
          <w:szCs w:val="24"/>
        </w:rPr>
        <w:t xml:space="preserve"> </w:t>
      </w:r>
      <w:proofErr w:type="spellStart"/>
      <w:r>
        <w:rPr>
          <w:sz w:val="24"/>
          <w:szCs w:val="24"/>
        </w:rPr>
        <w:t>pueden</w:t>
      </w:r>
      <w:proofErr w:type="spellEnd"/>
      <w:r>
        <w:rPr>
          <w:sz w:val="24"/>
          <w:szCs w:val="24"/>
        </w:rPr>
        <w:t xml:space="preserve"> </w:t>
      </w:r>
      <w:proofErr w:type="spellStart"/>
      <w:r>
        <w:rPr>
          <w:sz w:val="24"/>
          <w:szCs w:val="24"/>
        </w:rPr>
        <w:t>establecerse</w:t>
      </w:r>
      <w:proofErr w:type="spellEnd"/>
      <w:r>
        <w:rPr>
          <w:sz w:val="24"/>
          <w:szCs w:val="24"/>
        </w:rPr>
        <w:t xml:space="preserve"> </w:t>
      </w:r>
      <w:proofErr w:type="spellStart"/>
      <w:r>
        <w:rPr>
          <w:sz w:val="24"/>
          <w:szCs w:val="24"/>
        </w:rPr>
        <w:t>criterios</w:t>
      </w:r>
      <w:proofErr w:type="spellEnd"/>
      <w:r>
        <w:rPr>
          <w:sz w:val="24"/>
          <w:szCs w:val="24"/>
        </w:rPr>
        <w:t xml:space="preserve"> </w:t>
      </w:r>
      <w:proofErr w:type="spellStart"/>
      <w:r>
        <w:rPr>
          <w:sz w:val="24"/>
          <w:szCs w:val="24"/>
        </w:rPr>
        <w:t>sociales</w:t>
      </w:r>
      <w:proofErr w:type="spellEnd"/>
      <w:r>
        <w:rPr>
          <w:sz w:val="24"/>
          <w:szCs w:val="24"/>
        </w:rPr>
        <w:t xml:space="preserve"> y </w:t>
      </w:r>
      <w:proofErr w:type="spellStart"/>
      <w:r>
        <w:rPr>
          <w:sz w:val="24"/>
          <w:szCs w:val="24"/>
        </w:rPr>
        <w:t>medioambientales</w:t>
      </w:r>
      <w:proofErr w:type="spellEnd"/>
      <w:r>
        <w:rPr>
          <w:sz w:val="24"/>
          <w:szCs w:val="24"/>
        </w:rPr>
        <w:t xml:space="preserve"> a la </w:t>
      </w:r>
      <w:proofErr w:type="spellStart"/>
      <w:r>
        <w:rPr>
          <w:sz w:val="24"/>
          <w:szCs w:val="24"/>
        </w:rPr>
        <w:t>hora</w:t>
      </w:r>
      <w:proofErr w:type="spellEnd"/>
      <w:r>
        <w:rPr>
          <w:sz w:val="24"/>
          <w:szCs w:val="24"/>
        </w:rPr>
        <w:t xml:space="preserve"> de </w:t>
      </w:r>
      <w:proofErr w:type="spellStart"/>
      <w:r>
        <w:rPr>
          <w:sz w:val="24"/>
          <w:szCs w:val="24"/>
        </w:rPr>
        <w:t>adjudicar</w:t>
      </w:r>
      <w:proofErr w:type="spellEnd"/>
      <w:r>
        <w:rPr>
          <w:sz w:val="24"/>
          <w:szCs w:val="24"/>
        </w:rPr>
        <w:t xml:space="preserve"> </w:t>
      </w:r>
      <w:proofErr w:type="spellStart"/>
      <w:r>
        <w:rPr>
          <w:sz w:val="24"/>
          <w:szCs w:val="24"/>
        </w:rPr>
        <w:t>un</w:t>
      </w:r>
      <w:proofErr w:type="spellEnd"/>
      <w:r>
        <w:rPr>
          <w:sz w:val="24"/>
          <w:szCs w:val="24"/>
        </w:rPr>
        <w:t xml:space="preserve"> </w:t>
      </w:r>
      <w:proofErr w:type="spellStart"/>
      <w:r>
        <w:rPr>
          <w:sz w:val="24"/>
          <w:szCs w:val="24"/>
        </w:rPr>
        <w:t>contrato</w:t>
      </w:r>
      <w:proofErr w:type="spellEnd"/>
      <w:r>
        <w:rPr>
          <w:sz w:val="24"/>
          <w:szCs w:val="24"/>
        </w:rPr>
        <w:t xml:space="preserve">. </w:t>
      </w:r>
      <w:proofErr w:type="spellStart"/>
      <w:r>
        <w:rPr>
          <w:sz w:val="24"/>
          <w:szCs w:val="24"/>
        </w:rPr>
        <w:t>Los</w:t>
      </w:r>
      <w:proofErr w:type="spellEnd"/>
      <w:r>
        <w:rPr>
          <w:sz w:val="24"/>
          <w:szCs w:val="24"/>
        </w:rPr>
        <w:t xml:space="preserve"> </w:t>
      </w:r>
      <w:proofErr w:type="spellStart"/>
      <w:r>
        <w:rPr>
          <w:sz w:val="24"/>
          <w:szCs w:val="24"/>
        </w:rPr>
        <w:t>objetivos</w:t>
      </w:r>
      <w:proofErr w:type="spellEnd"/>
      <w:r>
        <w:rPr>
          <w:sz w:val="24"/>
          <w:szCs w:val="24"/>
        </w:rPr>
        <w:t xml:space="preserve"> </w:t>
      </w:r>
      <w:proofErr w:type="spellStart"/>
      <w:r>
        <w:rPr>
          <w:sz w:val="24"/>
          <w:szCs w:val="24"/>
        </w:rPr>
        <w:t>pueden</w:t>
      </w:r>
      <w:proofErr w:type="spellEnd"/>
      <w:r>
        <w:rPr>
          <w:sz w:val="24"/>
          <w:szCs w:val="24"/>
        </w:rPr>
        <w:t xml:space="preserve"> </w:t>
      </w:r>
      <w:proofErr w:type="spellStart"/>
      <w:r>
        <w:rPr>
          <w:sz w:val="24"/>
          <w:szCs w:val="24"/>
        </w:rPr>
        <w:t>ser</w:t>
      </w:r>
      <w:proofErr w:type="spellEnd"/>
      <w:r>
        <w:rPr>
          <w:sz w:val="24"/>
          <w:szCs w:val="24"/>
        </w:rPr>
        <w:t xml:space="preserve"> </w:t>
      </w:r>
      <w:proofErr w:type="spellStart"/>
      <w:r>
        <w:rPr>
          <w:sz w:val="24"/>
          <w:szCs w:val="24"/>
        </w:rPr>
        <w:t>los</w:t>
      </w:r>
      <w:proofErr w:type="spellEnd"/>
      <w:r>
        <w:rPr>
          <w:sz w:val="24"/>
          <w:szCs w:val="24"/>
        </w:rPr>
        <w:t xml:space="preserve"> </w:t>
      </w:r>
      <w:proofErr w:type="spellStart"/>
      <w:r>
        <w:rPr>
          <w:sz w:val="24"/>
          <w:szCs w:val="24"/>
        </w:rPr>
        <w:t>siguientes</w:t>
      </w:r>
      <w:proofErr w:type="spellEnd"/>
      <w:r>
        <w:rPr>
          <w:sz w:val="24"/>
          <w:szCs w:val="24"/>
        </w:rPr>
        <w:t xml:space="preserve">: </w:t>
      </w:r>
      <w:r w:rsidRPr="0006490F">
        <w:rPr>
          <w:sz w:val="24"/>
          <w:szCs w:val="24"/>
          <w:lang w:val="es-ES"/>
        </w:rPr>
        <w:t>garantizar unas condiciones laborales determinadas, la inserción socio laboral de colectivos desfavorecidos, exigir el uso de productos ecológicos o primar la calidad del servicio público sobre el beneficio fi</w:t>
      </w:r>
      <w:r>
        <w:rPr>
          <w:sz w:val="24"/>
          <w:szCs w:val="24"/>
          <w:lang w:val="es-ES"/>
        </w:rPr>
        <w:t>nal de la empresa adjudicataria, entre otros.</w:t>
      </w:r>
    </w:p>
    <w:p w:rsidR="0006490F" w:rsidRDefault="0006490F" w:rsidP="0006490F">
      <w:pPr>
        <w:spacing w:line="360" w:lineRule="auto"/>
        <w:ind w:firstLine="708"/>
        <w:jc w:val="both"/>
        <w:rPr>
          <w:sz w:val="24"/>
          <w:szCs w:val="24"/>
        </w:rPr>
      </w:pPr>
      <w:proofErr w:type="spellStart"/>
      <w:r>
        <w:rPr>
          <w:sz w:val="24"/>
          <w:szCs w:val="24"/>
        </w:rPr>
        <w:t>En</w:t>
      </w:r>
      <w:proofErr w:type="spellEnd"/>
      <w:r>
        <w:rPr>
          <w:sz w:val="24"/>
          <w:szCs w:val="24"/>
        </w:rPr>
        <w:t xml:space="preserve"> </w:t>
      </w:r>
      <w:proofErr w:type="spellStart"/>
      <w:r>
        <w:rPr>
          <w:sz w:val="24"/>
          <w:szCs w:val="24"/>
        </w:rPr>
        <w:t>cuanto</w:t>
      </w:r>
      <w:proofErr w:type="spellEnd"/>
      <w:r>
        <w:rPr>
          <w:sz w:val="24"/>
          <w:szCs w:val="24"/>
        </w:rPr>
        <w:t xml:space="preserve"> a la </w:t>
      </w:r>
      <w:proofErr w:type="spellStart"/>
      <w:r>
        <w:rPr>
          <w:sz w:val="24"/>
          <w:szCs w:val="24"/>
        </w:rPr>
        <w:t>normativa</w:t>
      </w:r>
      <w:proofErr w:type="spellEnd"/>
      <w:r>
        <w:rPr>
          <w:sz w:val="24"/>
          <w:szCs w:val="24"/>
        </w:rPr>
        <w:t xml:space="preserve"> </w:t>
      </w:r>
      <w:proofErr w:type="spellStart"/>
      <w:r>
        <w:rPr>
          <w:sz w:val="24"/>
          <w:szCs w:val="24"/>
        </w:rPr>
        <w:t>aplicable</w:t>
      </w:r>
      <w:proofErr w:type="spellEnd"/>
      <w:r>
        <w:rPr>
          <w:sz w:val="24"/>
          <w:szCs w:val="24"/>
        </w:rPr>
        <w:t xml:space="preserve">, </w:t>
      </w:r>
      <w:proofErr w:type="spellStart"/>
      <w:r>
        <w:rPr>
          <w:sz w:val="24"/>
          <w:szCs w:val="24"/>
        </w:rPr>
        <w:t>en</w:t>
      </w:r>
      <w:proofErr w:type="spellEnd"/>
      <w:r>
        <w:rPr>
          <w:sz w:val="24"/>
          <w:szCs w:val="24"/>
        </w:rPr>
        <w:t xml:space="preserve"> </w:t>
      </w:r>
      <w:proofErr w:type="spellStart"/>
      <w:r>
        <w:rPr>
          <w:sz w:val="24"/>
          <w:szCs w:val="24"/>
        </w:rPr>
        <w:t>noviembre</w:t>
      </w:r>
      <w:proofErr w:type="spellEnd"/>
      <w:r>
        <w:rPr>
          <w:sz w:val="24"/>
          <w:szCs w:val="24"/>
        </w:rPr>
        <w:t xml:space="preserve"> del 2017</w:t>
      </w:r>
      <w:r w:rsidRPr="00D312D8">
        <w:rPr>
          <w:sz w:val="24"/>
          <w:szCs w:val="24"/>
        </w:rPr>
        <w:t xml:space="preserve"> </w:t>
      </w:r>
      <w:proofErr w:type="spellStart"/>
      <w:r w:rsidRPr="00D312D8">
        <w:rPr>
          <w:sz w:val="24"/>
          <w:szCs w:val="24"/>
        </w:rPr>
        <w:t>se</w:t>
      </w:r>
      <w:proofErr w:type="spellEnd"/>
      <w:r w:rsidRPr="00D312D8">
        <w:rPr>
          <w:sz w:val="24"/>
          <w:szCs w:val="24"/>
        </w:rPr>
        <w:t xml:space="preserve"> </w:t>
      </w:r>
      <w:proofErr w:type="spellStart"/>
      <w:r w:rsidRPr="00D312D8">
        <w:rPr>
          <w:sz w:val="24"/>
          <w:szCs w:val="24"/>
        </w:rPr>
        <w:t>aprobó</w:t>
      </w:r>
      <w:proofErr w:type="spellEnd"/>
      <w:r w:rsidRPr="00D312D8">
        <w:rPr>
          <w:sz w:val="24"/>
          <w:szCs w:val="24"/>
        </w:rPr>
        <w:t xml:space="preserve"> la </w:t>
      </w:r>
      <w:proofErr w:type="spellStart"/>
      <w:r w:rsidRPr="00D312D8">
        <w:rPr>
          <w:sz w:val="24"/>
          <w:szCs w:val="24"/>
        </w:rPr>
        <w:t>nueva</w:t>
      </w:r>
      <w:proofErr w:type="spellEnd"/>
      <w:r w:rsidRPr="00D312D8">
        <w:rPr>
          <w:sz w:val="24"/>
          <w:szCs w:val="24"/>
        </w:rPr>
        <w:t xml:space="preserve"> </w:t>
      </w:r>
      <w:proofErr w:type="spellStart"/>
      <w:r w:rsidRPr="00D312D8">
        <w:rPr>
          <w:sz w:val="24"/>
          <w:szCs w:val="24"/>
        </w:rPr>
        <w:t>Ley</w:t>
      </w:r>
      <w:proofErr w:type="spellEnd"/>
      <w:r w:rsidRPr="00D312D8">
        <w:rPr>
          <w:sz w:val="24"/>
          <w:szCs w:val="24"/>
        </w:rPr>
        <w:t xml:space="preserve"> de </w:t>
      </w:r>
      <w:proofErr w:type="spellStart"/>
      <w:r w:rsidRPr="00D312D8">
        <w:rPr>
          <w:sz w:val="24"/>
          <w:szCs w:val="24"/>
        </w:rPr>
        <w:t>Contratos</w:t>
      </w:r>
      <w:proofErr w:type="spellEnd"/>
      <w:r w:rsidRPr="00D312D8">
        <w:rPr>
          <w:sz w:val="24"/>
          <w:szCs w:val="24"/>
        </w:rPr>
        <w:t xml:space="preserve"> del </w:t>
      </w:r>
      <w:proofErr w:type="spellStart"/>
      <w:r w:rsidRPr="00D312D8">
        <w:rPr>
          <w:sz w:val="24"/>
          <w:szCs w:val="24"/>
        </w:rPr>
        <w:t>Sector</w:t>
      </w:r>
      <w:proofErr w:type="spellEnd"/>
      <w:r w:rsidRPr="00D312D8">
        <w:rPr>
          <w:sz w:val="24"/>
          <w:szCs w:val="24"/>
        </w:rPr>
        <w:t xml:space="preserve"> </w:t>
      </w:r>
      <w:proofErr w:type="spellStart"/>
      <w:r w:rsidRPr="00D312D8">
        <w:rPr>
          <w:sz w:val="24"/>
          <w:szCs w:val="24"/>
        </w:rPr>
        <w:t>Público</w:t>
      </w:r>
      <w:proofErr w:type="spellEnd"/>
      <w:r w:rsidRPr="00D312D8">
        <w:rPr>
          <w:sz w:val="24"/>
          <w:szCs w:val="24"/>
        </w:rPr>
        <w:t xml:space="preserve">, la </w:t>
      </w:r>
      <w:proofErr w:type="spellStart"/>
      <w:r w:rsidRPr="00D312D8">
        <w:rPr>
          <w:sz w:val="24"/>
          <w:szCs w:val="24"/>
        </w:rPr>
        <w:t>Ley</w:t>
      </w:r>
      <w:proofErr w:type="spellEnd"/>
      <w:r w:rsidRPr="00D312D8">
        <w:rPr>
          <w:sz w:val="24"/>
          <w:szCs w:val="24"/>
        </w:rPr>
        <w:t xml:space="preserve"> 9/2017, de 8 de </w:t>
      </w:r>
      <w:proofErr w:type="spellStart"/>
      <w:r w:rsidRPr="00D312D8">
        <w:rPr>
          <w:sz w:val="24"/>
          <w:szCs w:val="24"/>
        </w:rPr>
        <w:t>noviembre</w:t>
      </w:r>
      <w:proofErr w:type="spellEnd"/>
      <w:r w:rsidRPr="00D312D8">
        <w:rPr>
          <w:sz w:val="24"/>
          <w:szCs w:val="24"/>
        </w:rPr>
        <w:t xml:space="preserve">, </w:t>
      </w:r>
      <w:proofErr w:type="spellStart"/>
      <w:r w:rsidRPr="00D312D8">
        <w:rPr>
          <w:sz w:val="24"/>
          <w:szCs w:val="24"/>
        </w:rPr>
        <w:t>por</w:t>
      </w:r>
      <w:proofErr w:type="spellEnd"/>
      <w:r w:rsidRPr="00D312D8">
        <w:rPr>
          <w:sz w:val="24"/>
          <w:szCs w:val="24"/>
        </w:rPr>
        <w:t xml:space="preserve"> la </w:t>
      </w:r>
      <w:proofErr w:type="spellStart"/>
      <w:r w:rsidRPr="00D312D8">
        <w:rPr>
          <w:sz w:val="24"/>
          <w:szCs w:val="24"/>
        </w:rPr>
        <w:t>que</w:t>
      </w:r>
      <w:proofErr w:type="spellEnd"/>
      <w:r w:rsidRPr="00D312D8">
        <w:rPr>
          <w:sz w:val="24"/>
          <w:szCs w:val="24"/>
        </w:rPr>
        <w:t xml:space="preserve"> </w:t>
      </w:r>
      <w:proofErr w:type="spellStart"/>
      <w:r w:rsidRPr="00D312D8">
        <w:rPr>
          <w:sz w:val="24"/>
          <w:szCs w:val="24"/>
        </w:rPr>
        <w:t>se</w:t>
      </w:r>
      <w:proofErr w:type="spellEnd"/>
      <w:r w:rsidRPr="00D312D8">
        <w:rPr>
          <w:sz w:val="24"/>
          <w:szCs w:val="24"/>
        </w:rPr>
        <w:t xml:space="preserve"> </w:t>
      </w:r>
      <w:proofErr w:type="spellStart"/>
      <w:r w:rsidRPr="00D312D8">
        <w:rPr>
          <w:sz w:val="24"/>
          <w:szCs w:val="24"/>
        </w:rPr>
        <w:t>transponen</w:t>
      </w:r>
      <w:proofErr w:type="spellEnd"/>
      <w:r w:rsidRPr="00D312D8">
        <w:rPr>
          <w:sz w:val="24"/>
          <w:szCs w:val="24"/>
        </w:rPr>
        <w:t xml:space="preserve"> al </w:t>
      </w:r>
      <w:proofErr w:type="spellStart"/>
      <w:r w:rsidRPr="00D312D8">
        <w:rPr>
          <w:sz w:val="24"/>
          <w:szCs w:val="24"/>
        </w:rPr>
        <w:t>ordenamiento</w:t>
      </w:r>
      <w:proofErr w:type="spellEnd"/>
      <w:r w:rsidRPr="00D312D8">
        <w:rPr>
          <w:sz w:val="24"/>
          <w:szCs w:val="24"/>
        </w:rPr>
        <w:t xml:space="preserve"> </w:t>
      </w:r>
      <w:proofErr w:type="spellStart"/>
      <w:r w:rsidRPr="00D312D8">
        <w:rPr>
          <w:sz w:val="24"/>
          <w:szCs w:val="24"/>
        </w:rPr>
        <w:t>jurídico</w:t>
      </w:r>
      <w:proofErr w:type="spellEnd"/>
      <w:r w:rsidRPr="00D312D8">
        <w:rPr>
          <w:sz w:val="24"/>
          <w:szCs w:val="24"/>
        </w:rPr>
        <w:t xml:space="preserve"> </w:t>
      </w:r>
      <w:proofErr w:type="spellStart"/>
      <w:r w:rsidRPr="00D312D8">
        <w:rPr>
          <w:sz w:val="24"/>
          <w:szCs w:val="24"/>
        </w:rPr>
        <w:t>español</w:t>
      </w:r>
      <w:proofErr w:type="spellEnd"/>
      <w:r w:rsidRPr="00D312D8">
        <w:rPr>
          <w:sz w:val="24"/>
          <w:szCs w:val="24"/>
        </w:rPr>
        <w:t xml:space="preserve"> </w:t>
      </w:r>
      <w:proofErr w:type="spellStart"/>
      <w:r w:rsidRPr="00D312D8">
        <w:rPr>
          <w:sz w:val="24"/>
          <w:szCs w:val="24"/>
        </w:rPr>
        <w:t>las</w:t>
      </w:r>
      <w:proofErr w:type="spellEnd"/>
      <w:r w:rsidRPr="00D312D8">
        <w:rPr>
          <w:sz w:val="24"/>
          <w:szCs w:val="24"/>
        </w:rPr>
        <w:t xml:space="preserve"> </w:t>
      </w:r>
      <w:proofErr w:type="spellStart"/>
      <w:r w:rsidRPr="00D312D8">
        <w:rPr>
          <w:sz w:val="24"/>
          <w:szCs w:val="24"/>
        </w:rPr>
        <w:t>Directivas</w:t>
      </w:r>
      <w:proofErr w:type="spellEnd"/>
      <w:r w:rsidRPr="00D312D8">
        <w:rPr>
          <w:sz w:val="24"/>
          <w:szCs w:val="24"/>
        </w:rPr>
        <w:t xml:space="preserve"> del </w:t>
      </w:r>
      <w:proofErr w:type="spellStart"/>
      <w:r w:rsidRPr="00D312D8">
        <w:rPr>
          <w:sz w:val="24"/>
          <w:szCs w:val="24"/>
        </w:rPr>
        <w:t>Parlamento</w:t>
      </w:r>
      <w:proofErr w:type="spellEnd"/>
      <w:r w:rsidRPr="00D312D8">
        <w:rPr>
          <w:sz w:val="24"/>
          <w:szCs w:val="24"/>
        </w:rPr>
        <w:t xml:space="preserve"> </w:t>
      </w:r>
      <w:proofErr w:type="spellStart"/>
      <w:r w:rsidRPr="00D312D8">
        <w:rPr>
          <w:sz w:val="24"/>
          <w:szCs w:val="24"/>
        </w:rPr>
        <w:t>Europeo</w:t>
      </w:r>
      <w:proofErr w:type="spellEnd"/>
      <w:r w:rsidRPr="00D312D8">
        <w:rPr>
          <w:sz w:val="24"/>
          <w:szCs w:val="24"/>
        </w:rPr>
        <w:t xml:space="preserve"> y del </w:t>
      </w:r>
      <w:proofErr w:type="spellStart"/>
      <w:r w:rsidRPr="00D312D8">
        <w:rPr>
          <w:sz w:val="24"/>
          <w:szCs w:val="24"/>
        </w:rPr>
        <w:t>Consejo</w:t>
      </w:r>
      <w:proofErr w:type="spellEnd"/>
      <w:r w:rsidRPr="00D312D8">
        <w:rPr>
          <w:sz w:val="24"/>
          <w:szCs w:val="24"/>
        </w:rPr>
        <w:t xml:space="preserve"> 2014/23/UE y 2014/24/UE, de 26 de </w:t>
      </w:r>
      <w:proofErr w:type="spellStart"/>
      <w:r w:rsidRPr="00D312D8">
        <w:rPr>
          <w:sz w:val="24"/>
          <w:szCs w:val="24"/>
        </w:rPr>
        <w:t>febrero</w:t>
      </w:r>
      <w:proofErr w:type="spellEnd"/>
      <w:r w:rsidRPr="00D312D8">
        <w:rPr>
          <w:sz w:val="24"/>
          <w:szCs w:val="24"/>
        </w:rPr>
        <w:t xml:space="preserve"> de 2014.</w:t>
      </w:r>
      <w:r>
        <w:rPr>
          <w:sz w:val="24"/>
          <w:szCs w:val="24"/>
        </w:rPr>
        <w:t xml:space="preserve"> </w:t>
      </w:r>
    </w:p>
    <w:p w:rsidR="0006490F" w:rsidRPr="00D312D8" w:rsidRDefault="0006490F" w:rsidP="0006490F">
      <w:pPr>
        <w:spacing w:line="360" w:lineRule="auto"/>
        <w:ind w:firstLine="708"/>
        <w:jc w:val="both"/>
        <w:rPr>
          <w:sz w:val="24"/>
          <w:szCs w:val="24"/>
        </w:rPr>
      </w:pPr>
      <w:proofErr w:type="spellStart"/>
      <w:r w:rsidRPr="00D312D8">
        <w:rPr>
          <w:sz w:val="24"/>
          <w:szCs w:val="24"/>
        </w:rPr>
        <w:t>Los</w:t>
      </w:r>
      <w:proofErr w:type="spellEnd"/>
      <w:r w:rsidRPr="00D312D8">
        <w:rPr>
          <w:sz w:val="24"/>
          <w:szCs w:val="24"/>
        </w:rPr>
        <w:t xml:space="preserve"> </w:t>
      </w:r>
      <w:proofErr w:type="spellStart"/>
      <w:r w:rsidRPr="00D312D8">
        <w:rPr>
          <w:sz w:val="24"/>
          <w:szCs w:val="24"/>
        </w:rPr>
        <w:t>objetivos</w:t>
      </w:r>
      <w:proofErr w:type="spellEnd"/>
      <w:r w:rsidRPr="00D312D8">
        <w:rPr>
          <w:sz w:val="24"/>
          <w:szCs w:val="24"/>
        </w:rPr>
        <w:t xml:space="preserve"> </w:t>
      </w:r>
      <w:proofErr w:type="spellStart"/>
      <w:r>
        <w:rPr>
          <w:sz w:val="24"/>
          <w:szCs w:val="24"/>
        </w:rPr>
        <w:t>principales</w:t>
      </w:r>
      <w:proofErr w:type="spellEnd"/>
      <w:r>
        <w:rPr>
          <w:sz w:val="24"/>
          <w:szCs w:val="24"/>
        </w:rPr>
        <w:t xml:space="preserve"> de</w:t>
      </w:r>
      <w:r w:rsidRPr="00D312D8">
        <w:rPr>
          <w:sz w:val="24"/>
          <w:szCs w:val="24"/>
        </w:rPr>
        <w:t xml:space="preserve"> la presente </w:t>
      </w:r>
      <w:proofErr w:type="spellStart"/>
      <w:r w:rsidRPr="00D312D8">
        <w:rPr>
          <w:sz w:val="24"/>
          <w:szCs w:val="24"/>
        </w:rPr>
        <w:t>Ley</w:t>
      </w:r>
      <w:proofErr w:type="spellEnd"/>
      <w:r w:rsidRPr="00D312D8">
        <w:rPr>
          <w:sz w:val="24"/>
          <w:szCs w:val="24"/>
        </w:rPr>
        <w:t xml:space="preserve"> son, </w:t>
      </w:r>
      <w:proofErr w:type="spellStart"/>
      <w:r w:rsidRPr="00D312D8">
        <w:rPr>
          <w:sz w:val="24"/>
          <w:szCs w:val="24"/>
        </w:rPr>
        <w:t>en</w:t>
      </w:r>
      <w:proofErr w:type="spellEnd"/>
      <w:r w:rsidRPr="00D312D8">
        <w:rPr>
          <w:sz w:val="24"/>
          <w:szCs w:val="24"/>
        </w:rPr>
        <w:t xml:space="preserve"> </w:t>
      </w:r>
      <w:proofErr w:type="spellStart"/>
      <w:r w:rsidRPr="00D312D8">
        <w:rPr>
          <w:sz w:val="24"/>
          <w:szCs w:val="24"/>
        </w:rPr>
        <w:t>primer</w:t>
      </w:r>
      <w:proofErr w:type="spellEnd"/>
      <w:r w:rsidRPr="00D312D8">
        <w:rPr>
          <w:sz w:val="24"/>
          <w:szCs w:val="24"/>
        </w:rPr>
        <w:t xml:space="preserve"> </w:t>
      </w:r>
      <w:proofErr w:type="spellStart"/>
      <w:r w:rsidRPr="00D312D8">
        <w:rPr>
          <w:sz w:val="24"/>
          <w:szCs w:val="24"/>
        </w:rPr>
        <w:t>lugar</w:t>
      </w:r>
      <w:proofErr w:type="spellEnd"/>
      <w:r w:rsidRPr="00D312D8">
        <w:rPr>
          <w:sz w:val="24"/>
          <w:szCs w:val="24"/>
        </w:rPr>
        <w:t xml:space="preserve">, </w:t>
      </w:r>
      <w:proofErr w:type="spellStart"/>
      <w:r w:rsidRPr="00D312D8">
        <w:rPr>
          <w:sz w:val="24"/>
          <w:szCs w:val="24"/>
        </w:rPr>
        <w:t>lograr</w:t>
      </w:r>
      <w:proofErr w:type="spellEnd"/>
      <w:r w:rsidRPr="00D312D8">
        <w:rPr>
          <w:sz w:val="24"/>
          <w:szCs w:val="24"/>
        </w:rPr>
        <w:t xml:space="preserve"> una </w:t>
      </w:r>
      <w:proofErr w:type="spellStart"/>
      <w:r w:rsidRPr="00D312D8">
        <w:rPr>
          <w:sz w:val="24"/>
          <w:szCs w:val="24"/>
        </w:rPr>
        <w:t>mayor</w:t>
      </w:r>
      <w:proofErr w:type="spellEnd"/>
      <w:r w:rsidRPr="00D312D8">
        <w:rPr>
          <w:sz w:val="24"/>
          <w:szCs w:val="24"/>
        </w:rPr>
        <w:t xml:space="preserve"> </w:t>
      </w:r>
      <w:proofErr w:type="spellStart"/>
      <w:r w:rsidRPr="00D312D8">
        <w:rPr>
          <w:sz w:val="24"/>
          <w:szCs w:val="24"/>
        </w:rPr>
        <w:t>transparencia</w:t>
      </w:r>
      <w:proofErr w:type="spellEnd"/>
      <w:r w:rsidRPr="00D312D8">
        <w:rPr>
          <w:sz w:val="24"/>
          <w:szCs w:val="24"/>
        </w:rPr>
        <w:t xml:space="preserve"> </w:t>
      </w:r>
      <w:proofErr w:type="spellStart"/>
      <w:r w:rsidRPr="00D312D8">
        <w:rPr>
          <w:sz w:val="24"/>
          <w:szCs w:val="24"/>
        </w:rPr>
        <w:t>en</w:t>
      </w:r>
      <w:proofErr w:type="spellEnd"/>
      <w:r w:rsidRPr="00D312D8">
        <w:rPr>
          <w:sz w:val="24"/>
          <w:szCs w:val="24"/>
        </w:rPr>
        <w:t xml:space="preserve"> la </w:t>
      </w:r>
      <w:proofErr w:type="spellStart"/>
      <w:r w:rsidRPr="00D312D8">
        <w:rPr>
          <w:sz w:val="24"/>
          <w:szCs w:val="24"/>
        </w:rPr>
        <w:t>contratación</w:t>
      </w:r>
      <w:proofErr w:type="spellEnd"/>
      <w:r w:rsidRPr="00D312D8">
        <w:rPr>
          <w:sz w:val="24"/>
          <w:szCs w:val="24"/>
        </w:rPr>
        <w:t xml:space="preserve"> </w:t>
      </w:r>
      <w:proofErr w:type="spellStart"/>
      <w:r w:rsidRPr="00D312D8">
        <w:rPr>
          <w:sz w:val="24"/>
          <w:szCs w:val="24"/>
        </w:rPr>
        <w:t>pública</w:t>
      </w:r>
      <w:proofErr w:type="spellEnd"/>
      <w:r w:rsidRPr="00D312D8">
        <w:rPr>
          <w:sz w:val="24"/>
          <w:szCs w:val="24"/>
        </w:rPr>
        <w:t xml:space="preserve">, y </w:t>
      </w:r>
      <w:proofErr w:type="spellStart"/>
      <w:r w:rsidRPr="00D312D8">
        <w:rPr>
          <w:sz w:val="24"/>
          <w:szCs w:val="24"/>
        </w:rPr>
        <w:t>en</w:t>
      </w:r>
      <w:proofErr w:type="spellEnd"/>
      <w:r w:rsidRPr="00D312D8">
        <w:rPr>
          <w:sz w:val="24"/>
          <w:szCs w:val="24"/>
        </w:rPr>
        <w:t xml:space="preserve"> segundo </w:t>
      </w:r>
      <w:proofErr w:type="spellStart"/>
      <w:r w:rsidRPr="00D312D8">
        <w:rPr>
          <w:sz w:val="24"/>
          <w:szCs w:val="24"/>
        </w:rPr>
        <w:t>lugar</w:t>
      </w:r>
      <w:proofErr w:type="spellEnd"/>
      <w:r>
        <w:rPr>
          <w:sz w:val="24"/>
          <w:szCs w:val="24"/>
        </w:rPr>
        <w:t>,</w:t>
      </w:r>
      <w:r w:rsidRPr="00D312D8">
        <w:rPr>
          <w:sz w:val="24"/>
          <w:szCs w:val="24"/>
        </w:rPr>
        <w:t xml:space="preserve"> </w:t>
      </w:r>
      <w:proofErr w:type="spellStart"/>
      <w:r w:rsidRPr="00D312D8">
        <w:rPr>
          <w:sz w:val="24"/>
          <w:szCs w:val="24"/>
        </w:rPr>
        <w:t>el</w:t>
      </w:r>
      <w:proofErr w:type="spellEnd"/>
      <w:r w:rsidRPr="00D312D8">
        <w:rPr>
          <w:sz w:val="24"/>
          <w:szCs w:val="24"/>
        </w:rPr>
        <w:t xml:space="preserve"> de </w:t>
      </w:r>
      <w:proofErr w:type="spellStart"/>
      <w:r w:rsidRPr="00D312D8">
        <w:rPr>
          <w:sz w:val="24"/>
          <w:szCs w:val="24"/>
        </w:rPr>
        <w:t>conseguir</w:t>
      </w:r>
      <w:proofErr w:type="spellEnd"/>
      <w:r w:rsidRPr="00D312D8">
        <w:rPr>
          <w:sz w:val="24"/>
          <w:szCs w:val="24"/>
        </w:rPr>
        <w:t xml:space="preserve"> una </w:t>
      </w:r>
      <w:proofErr w:type="spellStart"/>
      <w:r w:rsidRPr="00D312D8">
        <w:rPr>
          <w:sz w:val="24"/>
          <w:szCs w:val="24"/>
        </w:rPr>
        <w:t>mejor</w:t>
      </w:r>
      <w:proofErr w:type="spellEnd"/>
      <w:r w:rsidRPr="00D312D8">
        <w:rPr>
          <w:sz w:val="24"/>
          <w:szCs w:val="24"/>
        </w:rPr>
        <w:t xml:space="preserve"> </w:t>
      </w:r>
      <w:proofErr w:type="spellStart"/>
      <w:r w:rsidRPr="00D312D8">
        <w:rPr>
          <w:sz w:val="24"/>
          <w:szCs w:val="24"/>
        </w:rPr>
        <w:t>relación</w:t>
      </w:r>
      <w:proofErr w:type="spellEnd"/>
      <w:r w:rsidRPr="00D312D8">
        <w:rPr>
          <w:sz w:val="24"/>
          <w:szCs w:val="24"/>
        </w:rPr>
        <w:t xml:space="preserve"> </w:t>
      </w:r>
      <w:proofErr w:type="spellStart"/>
      <w:r w:rsidRPr="00D312D8">
        <w:rPr>
          <w:sz w:val="24"/>
          <w:szCs w:val="24"/>
        </w:rPr>
        <w:t>calidad-precio</w:t>
      </w:r>
      <w:proofErr w:type="spellEnd"/>
      <w:r w:rsidRPr="00D312D8">
        <w:rPr>
          <w:sz w:val="24"/>
          <w:szCs w:val="24"/>
        </w:rPr>
        <w:t>.</w:t>
      </w:r>
    </w:p>
    <w:p w:rsidR="0006490F" w:rsidRDefault="0006490F" w:rsidP="00665FC3">
      <w:pPr>
        <w:spacing w:line="360" w:lineRule="auto"/>
        <w:ind w:firstLine="708"/>
        <w:jc w:val="both"/>
        <w:rPr>
          <w:sz w:val="24"/>
          <w:szCs w:val="24"/>
          <w:lang w:val="es-ES"/>
        </w:rPr>
      </w:pPr>
      <w:r w:rsidRPr="0006490F">
        <w:rPr>
          <w:sz w:val="24"/>
          <w:szCs w:val="24"/>
          <w:lang w:val="es-ES"/>
        </w:rPr>
        <w:t xml:space="preserve">La Ley incide mucho más en la contratación pública responsable. En su preámbulo; en su artículo 1, punto tercero apoyando la economía social, y a lo largo de varios artículos (ejemplo el 145 y el artículo 202) obligando a las Administraciones Públicas a aplicar clausulas sociales y ambientales en las tres fases de la contratación administrativa (preparación, adjudicación y ejecución del contrato). </w:t>
      </w:r>
    </w:p>
    <w:p w:rsidR="00665FC3" w:rsidRDefault="00665FC3" w:rsidP="00665FC3">
      <w:pPr>
        <w:spacing w:line="360" w:lineRule="auto"/>
        <w:ind w:firstLine="708"/>
        <w:jc w:val="both"/>
        <w:rPr>
          <w:sz w:val="24"/>
          <w:szCs w:val="24"/>
          <w:lang w:val="es-ES"/>
        </w:rPr>
      </w:pPr>
      <w:r>
        <w:rPr>
          <w:sz w:val="24"/>
          <w:szCs w:val="24"/>
          <w:lang w:val="es-ES"/>
        </w:rPr>
        <w:t xml:space="preserve">A continuación, se analizará la implementación de las cláusulas sociales en cada una de las fases de la contratación pública. </w:t>
      </w:r>
    </w:p>
    <w:p w:rsidR="0011226D" w:rsidRDefault="0011226D" w:rsidP="0011226D">
      <w:pPr>
        <w:spacing w:line="360" w:lineRule="auto"/>
        <w:jc w:val="both"/>
        <w:rPr>
          <w:sz w:val="24"/>
          <w:szCs w:val="24"/>
          <w:lang w:val="es-ES"/>
        </w:rPr>
      </w:pPr>
    </w:p>
    <w:p w:rsidR="0011226D" w:rsidRPr="0011226D" w:rsidRDefault="0011226D" w:rsidP="0011226D">
      <w:pPr>
        <w:spacing w:line="360" w:lineRule="auto"/>
        <w:jc w:val="both"/>
        <w:rPr>
          <w:sz w:val="24"/>
          <w:szCs w:val="24"/>
          <w:lang w:val="es-ES"/>
        </w:rPr>
      </w:pPr>
    </w:p>
    <w:p w:rsidR="00C9159A" w:rsidRPr="0011226D" w:rsidRDefault="00B53173" w:rsidP="0011226D">
      <w:pPr>
        <w:pStyle w:val="Prrafodelista"/>
        <w:numPr>
          <w:ilvl w:val="0"/>
          <w:numId w:val="4"/>
        </w:numPr>
        <w:spacing w:line="360" w:lineRule="auto"/>
        <w:jc w:val="both"/>
        <w:rPr>
          <w:sz w:val="24"/>
          <w:szCs w:val="24"/>
          <w:lang w:val="es-ES"/>
        </w:rPr>
      </w:pPr>
      <w:r w:rsidRPr="0011226D">
        <w:rPr>
          <w:sz w:val="24"/>
          <w:szCs w:val="24"/>
          <w:lang w:val="es-ES"/>
        </w:rPr>
        <w:t xml:space="preserve">Fase de preparación del contrato: </w:t>
      </w:r>
      <w:r w:rsidR="002E6AC4" w:rsidRPr="0011226D">
        <w:rPr>
          <w:sz w:val="24"/>
          <w:szCs w:val="24"/>
          <w:lang w:val="es-ES"/>
        </w:rPr>
        <w:t xml:space="preserve">Se trata de la </w:t>
      </w:r>
      <w:r w:rsidR="00C9159A" w:rsidRPr="0011226D">
        <w:rPr>
          <w:sz w:val="24"/>
          <w:szCs w:val="24"/>
          <w:lang w:val="es-ES"/>
        </w:rPr>
        <w:t xml:space="preserve">fase de definición del contrato, es decir, cuando una Administración decide que necesita contratar. Los poderes públicos pueden definir con total libertad el objeto del contrato, y será muy importante describir el objeto con alusiones sociales claras. </w:t>
      </w:r>
    </w:p>
    <w:p w:rsidR="008768E3" w:rsidRDefault="008768E3" w:rsidP="008768E3">
      <w:pPr>
        <w:pStyle w:val="Prrafodelista"/>
        <w:spacing w:line="360" w:lineRule="auto"/>
        <w:ind w:left="1068"/>
        <w:jc w:val="both"/>
        <w:rPr>
          <w:i/>
          <w:sz w:val="24"/>
          <w:szCs w:val="24"/>
        </w:rPr>
      </w:pPr>
      <w:r>
        <w:rPr>
          <w:sz w:val="24"/>
          <w:szCs w:val="24"/>
          <w:lang w:val="es-ES"/>
        </w:rPr>
        <w:t xml:space="preserve">Art. 99: </w:t>
      </w:r>
      <w:r w:rsidRPr="008768E3">
        <w:rPr>
          <w:i/>
          <w:sz w:val="24"/>
          <w:szCs w:val="24"/>
          <w:lang w:val="es-ES"/>
        </w:rPr>
        <w:t>“</w:t>
      </w:r>
      <w:r w:rsidRPr="008768E3">
        <w:rPr>
          <w:i/>
          <w:sz w:val="24"/>
          <w:szCs w:val="24"/>
        </w:rPr>
        <w:t xml:space="preserve">1. </w:t>
      </w:r>
      <w:proofErr w:type="spellStart"/>
      <w:r w:rsidRPr="008768E3">
        <w:rPr>
          <w:i/>
          <w:sz w:val="24"/>
          <w:szCs w:val="24"/>
        </w:rPr>
        <w:t>El</w:t>
      </w:r>
      <w:proofErr w:type="spellEnd"/>
      <w:r w:rsidRPr="008768E3">
        <w:rPr>
          <w:i/>
          <w:sz w:val="24"/>
          <w:szCs w:val="24"/>
        </w:rPr>
        <w:t xml:space="preserve"> </w:t>
      </w:r>
      <w:proofErr w:type="spellStart"/>
      <w:r w:rsidRPr="008768E3">
        <w:rPr>
          <w:i/>
          <w:sz w:val="24"/>
          <w:szCs w:val="24"/>
        </w:rPr>
        <w:t>objeto</w:t>
      </w:r>
      <w:proofErr w:type="spellEnd"/>
      <w:r w:rsidRPr="008768E3">
        <w:rPr>
          <w:i/>
          <w:sz w:val="24"/>
          <w:szCs w:val="24"/>
        </w:rPr>
        <w:t xml:space="preserve"> de </w:t>
      </w:r>
      <w:proofErr w:type="spellStart"/>
      <w:r w:rsidRPr="008768E3">
        <w:rPr>
          <w:i/>
          <w:sz w:val="24"/>
          <w:szCs w:val="24"/>
        </w:rPr>
        <w:t>los</w:t>
      </w:r>
      <w:proofErr w:type="spellEnd"/>
      <w:r w:rsidRPr="008768E3">
        <w:rPr>
          <w:i/>
          <w:sz w:val="24"/>
          <w:szCs w:val="24"/>
        </w:rPr>
        <w:t xml:space="preserve"> </w:t>
      </w:r>
      <w:proofErr w:type="spellStart"/>
      <w:r w:rsidRPr="008768E3">
        <w:rPr>
          <w:i/>
          <w:sz w:val="24"/>
          <w:szCs w:val="24"/>
        </w:rPr>
        <w:t>contratos</w:t>
      </w:r>
      <w:proofErr w:type="spellEnd"/>
      <w:r w:rsidRPr="008768E3">
        <w:rPr>
          <w:i/>
          <w:sz w:val="24"/>
          <w:szCs w:val="24"/>
        </w:rPr>
        <w:t xml:space="preserve"> del </w:t>
      </w:r>
      <w:proofErr w:type="spellStart"/>
      <w:r w:rsidRPr="008768E3">
        <w:rPr>
          <w:i/>
          <w:sz w:val="24"/>
          <w:szCs w:val="24"/>
        </w:rPr>
        <w:t>sector</w:t>
      </w:r>
      <w:proofErr w:type="spellEnd"/>
      <w:r w:rsidRPr="008768E3">
        <w:rPr>
          <w:i/>
          <w:sz w:val="24"/>
          <w:szCs w:val="24"/>
        </w:rPr>
        <w:t xml:space="preserve"> </w:t>
      </w:r>
      <w:proofErr w:type="spellStart"/>
      <w:r w:rsidRPr="008768E3">
        <w:rPr>
          <w:i/>
          <w:sz w:val="24"/>
          <w:szCs w:val="24"/>
        </w:rPr>
        <w:t>público</w:t>
      </w:r>
      <w:proofErr w:type="spellEnd"/>
      <w:r w:rsidRPr="008768E3">
        <w:rPr>
          <w:i/>
          <w:sz w:val="24"/>
          <w:szCs w:val="24"/>
        </w:rPr>
        <w:t xml:space="preserve"> </w:t>
      </w:r>
      <w:proofErr w:type="spellStart"/>
      <w:r w:rsidRPr="008768E3">
        <w:rPr>
          <w:i/>
          <w:sz w:val="24"/>
          <w:szCs w:val="24"/>
        </w:rPr>
        <w:t>deberá</w:t>
      </w:r>
      <w:proofErr w:type="spellEnd"/>
      <w:r w:rsidRPr="008768E3">
        <w:rPr>
          <w:i/>
          <w:sz w:val="24"/>
          <w:szCs w:val="24"/>
        </w:rPr>
        <w:t xml:space="preserve"> </w:t>
      </w:r>
      <w:proofErr w:type="spellStart"/>
      <w:r w:rsidRPr="008768E3">
        <w:rPr>
          <w:i/>
          <w:sz w:val="24"/>
          <w:szCs w:val="24"/>
        </w:rPr>
        <w:t>ser</w:t>
      </w:r>
      <w:proofErr w:type="spellEnd"/>
      <w:r w:rsidRPr="008768E3">
        <w:rPr>
          <w:i/>
          <w:sz w:val="24"/>
          <w:szCs w:val="24"/>
        </w:rPr>
        <w:t xml:space="preserve"> </w:t>
      </w:r>
      <w:proofErr w:type="spellStart"/>
      <w:r w:rsidRPr="008768E3">
        <w:rPr>
          <w:i/>
          <w:sz w:val="24"/>
          <w:szCs w:val="24"/>
        </w:rPr>
        <w:t>determinado</w:t>
      </w:r>
      <w:proofErr w:type="spellEnd"/>
      <w:r w:rsidRPr="008768E3">
        <w:rPr>
          <w:i/>
          <w:sz w:val="24"/>
          <w:szCs w:val="24"/>
        </w:rPr>
        <w:t xml:space="preserve">. </w:t>
      </w:r>
      <w:proofErr w:type="spellStart"/>
      <w:r w:rsidRPr="008768E3">
        <w:rPr>
          <w:i/>
          <w:sz w:val="24"/>
          <w:szCs w:val="24"/>
        </w:rPr>
        <w:t>El</w:t>
      </w:r>
      <w:proofErr w:type="spellEnd"/>
      <w:r w:rsidRPr="008768E3">
        <w:rPr>
          <w:i/>
          <w:sz w:val="24"/>
          <w:szCs w:val="24"/>
        </w:rPr>
        <w:t xml:space="preserve"> </w:t>
      </w:r>
      <w:proofErr w:type="spellStart"/>
      <w:r w:rsidRPr="008768E3">
        <w:rPr>
          <w:i/>
          <w:sz w:val="24"/>
          <w:szCs w:val="24"/>
        </w:rPr>
        <w:t>mismo</w:t>
      </w:r>
      <w:proofErr w:type="spellEnd"/>
      <w:r w:rsidRPr="008768E3">
        <w:rPr>
          <w:i/>
          <w:sz w:val="24"/>
          <w:szCs w:val="24"/>
        </w:rPr>
        <w:t xml:space="preserve"> </w:t>
      </w:r>
      <w:proofErr w:type="spellStart"/>
      <w:r w:rsidRPr="008768E3">
        <w:rPr>
          <w:i/>
          <w:sz w:val="24"/>
          <w:szCs w:val="24"/>
        </w:rPr>
        <w:t>se</w:t>
      </w:r>
      <w:proofErr w:type="spellEnd"/>
      <w:r w:rsidRPr="008768E3">
        <w:rPr>
          <w:i/>
          <w:sz w:val="24"/>
          <w:szCs w:val="24"/>
        </w:rPr>
        <w:t xml:space="preserve"> </w:t>
      </w:r>
      <w:proofErr w:type="spellStart"/>
      <w:r w:rsidRPr="008768E3">
        <w:rPr>
          <w:i/>
          <w:sz w:val="24"/>
          <w:szCs w:val="24"/>
        </w:rPr>
        <w:t>podrá</w:t>
      </w:r>
      <w:proofErr w:type="spellEnd"/>
      <w:r w:rsidRPr="008768E3">
        <w:rPr>
          <w:i/>
          <w:sz w:val="24"/>
          <w:szCs w:val="24"/>
        </w:rPr>
        <w:t xml:space="preserve"> </w:t>
      </w:r>
      <w:proofErr w:type="spellStart"/>
      <w:r w:rsidRPr="008768E3">
        <w:rPr>
          <w:i/>
          <w:sz w:val="24"/>
          <w:szCs w:val="24"/>
        </w:rPr>
        <w:t>definir</w:t>
      </w:r>
      <w:proofErr w:type="spellEnd"/>
      <w:r w:rsidRPr="008768E3">
        <w:rPr>
          <w:i/>
          <w:sz w:val="24"/>
          <w:szCs w:val="24"/>
        </w:rPr>
        <w:t xml:space="preserve"> </w:t>
      </w:r>
      <w:proofErr w:type="spellStart"/>
      <w:r w:rsidRPr="008768E3">
        <w:rPr>
          <w:i/>
          <w:sz w:val="24"/>
          <w:szCs w:val="24"/>
        </w:rPr>
        <w:t>en</w:t>
      </w:r>
      <w:proofErr w:type="spellEnd"/>
      <w:r w:rsidRPr="008768E3">
        <w:rPr>
          <w:i/>
          <w:sz w:val="24"/>
          <w:szCs w:val="24"/>
        </w:rPr>
        <w:t xml:space="preserve"> </w:t>
      </w:r>
      <w:proofErr w:type="spellStart"/>
      <w:r w:rsidRPr="008768E3">
        <w:rPr>
          <w:i/>
          <w:sz w:val="24"/>
          <w:szCs w:val="24"/>
        </w:rPr>
        <w:t>atención</w:t>
      </w:r>
      <w:proofErr w:type="spellEnd"/>
      <w:r w:rsidRPr="008768E3">
        <w:rPr>
          <w:i/>
          <w:sz w:val="24"/>
          <w:szCs w:val="24"/>
        </w:rPr>
        <w:t xml:space="preserve"> a </w:t>
      </w:r>
      <w:proofErr w:type="spellStart"/>
      <w:r w:rsidRPr="008768E3">
        <w:rPr>
          <w:i/>
          <w:sz w:val="24"/>
          <w:szCs w:val="24"/>
        </w:rPr>
        <w:t>las</w:t>
      </w:r>
      <w:proofErr w:type="spellEnd"/>
      <w:r w:rsidRPr="008768E3">
        <w:rPr>
          <w:i/>
          <w:sz w:val="24"/>
          <w:szCs w:val="24"/>
        </w:rPr>
        <w:t xml:space="preserve"> </w:t>
      </w:r>
      <w:proofErr w:type="spellStart"/>
      <w:r w:rsidRPr="008768E3">
        <w:rPr>
          <w:i/>
          <w:sz w:val="24"/>
          <w:szCs w:val="24"/>
        </w:rPr>
        <w:t>necesidades</w:t>
      </w:r>
      <w:proofErr w:type="spellEnd"/>
      <w:r w:rsidRPr="008768E3">
        <w:rPr>
          <w:i/>
          <w:sz w:val="24"/>
          <w:szCs w:val="24"/>
        </w:rPr>
        <w:t xml:space="preserve"> o </w:t>
      </w:r>
      <w:proofErr w:type="spellStart"/>
      <w:r w:rsidRPr="008768E3">
        <w:rPr>
          <w:i/>
          <w:sz w:val="24"/>
          <w:szCs w:val="24"/>
        </w:rPr>
        <w:t>funcionalidades</w:t>
      </w:r>
      <w:proofErr w:type="spellEnd"/>
      <w:r w:rsidRPr="008768E3">
        <w:rPr>
          <w:i/>
          <w:sz w:val="24"/>
          <w:szCs w:val="24"/>
        </w:rPr>
        <w:t xml:space="preserve"> </w:t>
      </w:r>
      <w:proofErr w:type="spellStart"/>
      <w:r w:rsidRPr="008768E3">
        <w:rPr>
          <w:i/>
          <w:sz w:val="24"/>
          <w:szCs w:val="24"/>
        </w:rPr>
        <w:t>concretas</w:t>
      </w:r>
      <w:proofErr w:type="spellEnd"/>
      <w:r w:rsidRPr="008768E3">
        <w:rPr>
          <w:i/>
          <w:sz w:val="24"/>
          <w:szCs w:val="24"/>
        </w:rPr>
        <w:t xml:space="preserve"> </w:t>
      </w:r>
      <w:proofErr w:type="spellStart"/>
      <w:r w:rsidRPr="008768E3">
        <w:rPr>
          <w:i/>
          <w:sz w:val="24"/>
          <w:szCs w:val="24"/>
        </w:rPr>
        <w:t>que</w:t>
      </w:r>
      <w:proofErr w:type="spellEnd"/>
      <w:r w:rsidRPr="008768E3">
        <w:rPr>
          <w:i/>
          <w:sz w:val="24"/>
          <w:szCs w:val="24"/>
        </w:rPr>
        <w:t xml:space="preserve"> </w:t>
      </w:r>
      <w:proofErr w:type="spellStart"/>
      <w:r w:rsidRPr="008768E3">
        <w:rPr>
          <w:i/>
          <w:sz w:val="24"/>
          <w:szCs w:val="24"/>
        </w:rPr>
        <w:t>se</w:t>
      </w:r>
      <w:proofErr w:type="spellEnd"/>
      <w:r w:rsidRPr="008768E3">
        <w:rPr>
          <w:i/>
          <w:sz w:val="24"/>
          <w:szCs w:val="24"/>
        </w:rPr>
        <w:t xml:space="preserve"> </w:t>
      </w:r>
      <w:proofErr w:type="spellStart"/>
      <w:r w:rsidRPr="008768E3">
        <w:rPr>
          <w:i/>
          <w:sz w:val="24"/>
          <w:szCs w:val="24"/>
        </w:rPr>
        <w:t>pretenden</w:t>
      </w:r>
      <w:proofErr w:type="spellEnd"/>
      <w:r w:rsidRPr="008768E3">
        <w:rPr>
          <w:i/>
          <w:sz w:val="24"/>
          <w:szCs w:val="24"/>
        </w:rPr>
        <w:t xml:space="preserve"> </w:t>
      </w:r>
      <w:proofErr w:type="spellStart"/>
      <w:r w:rsidRPr="008768E3">
        <w:rPr>
          <w:i/>
          <w:sz w:val="24"/>
          <w:szCs w:val="24"/>
        </w:rPr>
        <w:t>satisfacer</w:t>
      </w:r>
      <w:proofErr w:type="spellEnd"/>
      <w:r w:rsidRPr="008768E3">
        <w:rPr>
          <w:i/>
          <w:sz w:val="24"/>
          <w:szCs w:val="24"/>
        </w:rPr>
        <w:t xml:space="preserve">, sin </w:t>
      </w:r>
      <w:proofErr w:type="spellStart"/>
      <w:r w:rsidRPr="008768E3">
        <w:rPr>
          <w:i/>
          <w:sz w:val="24"/>
          <w:szCs w:val="24"/>
        </w:rPr>
        <w:t>cerrar</w:t>
      </w:r>
      <w:proofErr w:type="spellEnd"/>
      <w:r w:rsidRPr="008768E3">
        <w:rPr>
          <w:i/>
          <w:sz w:val="24"/>
          <w:szCs w:val="24"/>
        </w:rPr>
        <w:t xml:space="preserve"> </w:t>
      </w:r>
      <w:proofErr w:type="spellStart"/>
      <w:r w:rsidRPr="008768E3">
        <w:rPr>
          <w:i/>
          <w:sz w:val="24"/>
          <w:szCs w:val="24"/>
        </w:rPr>
        <w:t>el</w:t>
      </w:r>
      <w:proofErr w:type="spellEnd"/>
      <w:r w:rsidRPr="008768E3">
        <w:rPr>
          <w:i/>
          <w:sz w:val="24"/>
          <w:szCs w:val="24"/>
        </w:rPr>
        <w:t xml:space="preserve"> </w:t>
      </w:r>
      <w:proofErr w:type="spellStart"/>
      <w:r w:rsidRPr="008768E3">
        <w:rPr>
          <w:i/>
          <w:sz w:val="24"/>
          <w:szCs w:val="24"/>
        </w:rPr>
        <w:t>objeto</w:t>
      </w:r>
      <w:proofErr w:type="spellEnd"/>
      <w:r w:rsidRPr="008768E3">
        <w:rPr>
          <w:i/>
          <w:sz w:val="24"/>
          <w:szCs w:val="24"/>
        </w:rPr>
        <w:t xml:space="preserve"> del </w:t>
      </w:r>
      <w:proofErr w:type="spellStart"/>
      <w:r w:rsidRPr="008768E3">
        <w:rPr>
          <w:i/>
          <w:sz w:val="24"/>
          <w:szCs w:val="24"/>
        </w:rPr>
        <w:t>contrato</w:t>
      </w:r>
      <w:proofErr w:type="spellEnd"/>
      <w:r w:rsidRPr="008768E3">
        <w:rPr>
          <w:i/>
          <w:sz w:val="24"/>
          <w:szCs w:val="24"/>
        </w:rPr>
        <w:t xml:space="preserve"> a una </w:t>
      </w:r>
      <w:proofErr w:type="spellStart"/>
      <w:r w:rsidRPr="008768E3">
        <w:rPr>
          <w:i/>
          <w:sz w:val="24"/>
          <w:szCs w:val="24"/>
        </w:rPr>
        <w:t>solución</w:t>
      </w:r>
      <w:proofErr w:type="spellEnd"/>
      <w:r w:rsidRPr="008768E3">
        <w:rPr>
          <w:i/>
          <w:sz w:val="24"/>
          <w:szCs w:val="24"/>
        </w:rPr>
        <w:t xml:space="preserve"> </w:t>
      </w:r>
      <w:proofErr w:type="spellStart"/>
      <w:r w:rsidRPr="008768E3">
        <w:rPr>
          <w:i/>
          <w:sz w:val="24"/>
          <w:szCs w:val="24"/>
        </w:rPr>
        <w:t>única</w:t>
      </w:r>
      <w:proofErr w:type="spellEnd"/>
      <w:r w:rsidRPr="008768E3">
        <w:rPr>
          <w:i/>
          <w:sz w:val="24"/>
          <w:szCs w:val="24"/>
        </w:rPr>
        <w:t xml:space="preserve">. </w:t>
      </w:r>
      <w:proofErr w:type="spellStart"/>
      <w:r w:rsidRPr="008768E3">
        <w:rPr>
          <w:i/>
          <w:sz w:val="24"/>
          <w:szCs w:val="24"/>
        </w:rPr>
        <w:t>En</w:t>
      </w:r>
      <w:proofErr w:type="spellEnd"/>
      <w:r w:rsidRPr="008768E3">
        <w:rPr>
          <w:i/>
          <w:sz w:val="24"/>
          <w:szCs w:val="24"/>
        </w:rPr>
        <w:t xml:space="preserve"> </w:t>
      </w:r>
      <w:proofErr w:type="spellStart"/>
      <w:r w:rsidRPr="008768E3">
        <w:rPr>
          <w:i/>
          <w:sz w:val="24"/>
          <w:szCs w:val="24"/>
        </w:rPr>
        <w:t>especial</w:t>
      </w:r>
      <w:proofErr w:type="spellEnd"/>
      <w:r w:rsidRPr="008768E3">
        <w:rPr>
          <w:i/>
          <w:sz w:val="24"/>
          <w:szCs w:val="24"/>
        </w:rPr>
        <w:t xml:space="preserve">, </w:t>
      </w:r>
      <w:proofErr w:type="spellStart"/>
      <w:r w:rsidRPr="008768E3">
        <w:rPr>
          <w:i/>
          <w:sz w:val="24"/>
          <w:szCs w:val="24"/>
        </w:rPr>
        <w:t>se</w:t>
      </w:r>
      <w:proofErr w:type="spellEnd"/>
      <w:r w:rsidRPr="008768E3">
        <w:rPr>
          <w:i/>
          <w:sz w:val="24"/>
          <w:szCs w:val="24"/>
        </w:rPr>
        <w:t xml:space="preserve"> </w:t>
      </w:r>
      <w:proofErr w:type="spellStart"/>
      <w:r w:rsidRPr="008768E3">
        <w:rPr>
          <w:i/>
          <w:sz w:val="24"/>
          <w:szCs w:val="24"/>
        </w:rPr>
        <w:t>definirán</w:t>
      </w:r>
      <w:proofErr w:type="spellEnd"/>
      <w:r w:rsidRPr="008768E3">
        <w:rPr>
          <w:i/>
          <w:sz w:val="24"/>
          <w:szCs w:val="24"/>
        </w:rPr>
        <w:t xml:space="preserve"> de este </w:t>
      </w:r>
      <w:proofErr w:type="spellStart"/>
      <w:r w:rsidRPr="008768E3">
        <w:rPr>
          <w:i/>
          <w:sz w:val="24"/>
          <w:szCs w:val="24"/>
        </w:rPr>
        <w:t>modo</w:t>
      </w:r>
      <w:proofErr w:type="spellEnd"/>
      <w:r w:rsidRPr="008768E3">
        <w:rPr>
          <w:i/>
          <w:sz w:val="24"/>
          <w:szCs w:val="24"/>
        </w:rPr>
        <w:t xml:space="preserve"> </w:t>
      </w:r>
      <w:proofErr w:type="spellStart"/>
      <w:r w:rsidRPr="008768E3">
        <w:rPr>
          <w:i/>
          <w:sz w:val="24"/>
          <w:szCs w:val="24"/>
        </w:rPr>
        <w:t>en</w:t>
      </w:r>
      <w:proofErr w:type="spellEnd"/>
      <w:r w:rsidRPr="008768E3">
        <w:rPr>
          <w:i/>
          <w:sz w:val="24"/>
          <w:szCs w:val="24"/>
        </w:rPr>
        <w:t xml:space="preserve"> </w:t>
      </w:r>
      <w:proofErr w:type="spellStart"/>
      <w:r w:rsidRPr="008768E3">
        <w:rPr>
          <w:i/>
          <w:sz w:val="24"/>
          <w:szCs w:val="24"/>
        </w:rPr>
        <w:t>aquellos</w:t>
      </w:r>
      <w:proofErr w:type="spellEnd"/>
      <w:r w:rsidRPr="008768E3">
        <w:rPr>
          <w:i/>
          <w:sz w:val="24"/>
          <w:szCs w:val="24"/>
        </w:rPr>
        <w:t xml:space="preserve"> </w:t>
      </w:r>
      <w:proofErr w:type="spellStart"/>
      <w:r w:rsidRPr="008768E3">
        <w:rPr>
          <w:i/>
          <w:sz w:val="24"/>
          <w:szCs w:val="24"/>
        </w:rPr>
        <w:t>contratos</w:t>
      </w:r>
      <w:proofErr w:type="spellEnd"/>
      <w:r w:rsidRPr="008768E3">
        <w:rPr>
          <w:i/>
          <w:sz w:val="24"/>
          <w:szCs w:val="24"/>
        </w:rPr>
        <w:t xml:space="preserve"> </w:t>
      </w:r>
      <w:proofErr w:type="spellStart"/>
      <w:r w:rsidRPr="008768E3">
        <w:rPr>
          <w:i/>
          <w:sz w:val="24"/>
          <w:szCs w:val="24"/>
        </w:rPr>
        <w:t>en</w:t>
      </w:r>
      <w:proofErr w:type="spellEnd"/>
      <w:r w:rsidRPr="008768E3">
        <w:rPr>
          <w:i/>
          <w:sz w:val="24"/>
          <w:szCs w:val="24"/>
        </w:rPr>
        <w:t xml:space="preserve"> </w:t>
      </w:r>
      <w:proofErr w:type="spellStart"/>
      <w:r w:rsidRPr="008768E3">
        <w:rPr>
          <w:i/>
          <w:sz w:val="24"/>
          <w:szCs w:val="24"/>
        </w:rPr>
        <w:t>los</w:t>
      </w:r>
      <w:proofErr w:type="spellEnd"/>
      <w:r w:rsidRPr="008768E3">
        <w:rPr>
          <w:i/>
          <w:sz w:val="24"/>
          <w:szCs w:val="24"/>
        </w:rPr>
        <w:t xml:space="preserve"> </w:t>
      </w:r>
      <w:proofErr w:type="spellStart"/>
      <w:r w:rsidRPr="008768E3">
        <w:rPr>
          <w:i/>
          <w:sz w:val="24"/>
          <w:szCs w:val="24"/>
        </w:rPr>
        <w:t>que</w:t>
      </w:r>
      <w:proofErr w:type="spellEnd"/>
      <w:r w:rsidRPr="008768E3">
        <w:rPr>
          <w:i/>
          <w:sz w:val="24"/>
          <w:szCs w:val="24"/>
        </w:rPr>
        <w:t xml:space="preserve"> </w:t>
      </w:r>
      <w:proofErr w:type="spellStart"/>
      <w:r w:rsidRPr="008768E3">
        <w:rPr>
          <w:i/>
          <w:sz w:val="24"/>
          <w:szCs w:val="24"/>
        </w:rPr>
        <w:t>se</w:t>
      </w:r>
      <w:proofErr w:type="spellEnd"/>
      <w:r w:rsidRPr="008768E3">
        <w:rPr>
          <w:i/>
          <w:sz w:val="24"/>
          <w:szCs w:val="24"/>
        </w:rPr>
        <w:t xml:space="preserve"> </w:t>
      </w:r>
      <w:proofErr w:type="spellStart"/>
      <w:r w:rsidRPr="008768E3">
        <w:rPr>
          <w:i/>
          <w:sz w:val="24"/>
          <w:szCs w:val="24"/>
        </w:rPr>
        <w:t>estime</w:t>
      </w:r>
      <w:proofErr w:type="spellEnd"/>
      <w:r w:rsidRPr="008768E3">
        <w:rPr>
          <w:i/>
          <w:sz w:val="24"/>
          <w:szCs w:val="24"/>
        </w:rPr>
        <w:t xml:space="preserve"> </w:t>
      </w:r>
      <w:proofErr w:type="spellStart"/>
      <w:r w:rsidRPr="008768E3">
        <w:rPr>
          <w:i/>
          <w:sz w:val="24"/>
          <w:szCs w:val="24"/>
        </w:rPr>
        <w:t>que</w:t>
      </w:r>
      <w:proofErr w:type="spellEnd"/>
      <w:r w:rsidRPr="008768E3">
        <w:rPr>
          <w:i/>
          <w:sz w:val="24"/>
          <w:szCs w:val="24"/>
        </w:rPr>
        <w:t xml:space="preserve"> </w:t>
      </w:r>
      <w:proofErr w:type="spellStart"/>
      <w:r w:rsidRPr="008768E3">
        <w:rPr>
          <w:i/>
          <w:sz w:val="24"/>
          <w:szCs w:val="24"/>
        </w:rPr>
        <w:t>pueden</w:t>
      </w:r>
      <w:proofErr w:type="spellEnd"/>
      <w:r w:rsidRPr="008768E3">
        <w:rPr>
          <w:i/>
          <w:sz w:val="24"/>
          <w:szCs w:val="24"/>
        </w:rPr>
        <w:t xml:space="preserve"> </w:t>
      </w:r>
      <w:proofErr w:type="spellStart"/>
      <w:r w:rsidRPr="008768E3">
        <w:rPr>
          <w:i/>
          <w:sz w:val="24"/>
          <w:szCs w:val="24"/>
        </w:rPr>
        <w:t>incorporarse</w:t>
      </w:r>
      <w:proofErr w:type="spellEnd"/>
      <w:r w:rsidRPr="008768E3">
        <w:rPr>
          <w:i/>
          <w:sz w:val="24"/>
          <w:szCs w:val="24"/>
        </w:rPr>
        <w:t xml:space="preserve"> </w:t>
      </w:r>
      <w:proofErr w:type="spellStart"/>
      <w:r w:rsidRPr="008768E3">
        <w:rPr>
          <w:i/>
          <w:sz w:val="24"/>
          <w:szCs w:val="24"/>
        </w:rPr>
        <w:t>innovaciones</w:t>
      </w:r>
      <w:proofErr w:type="spellEnd"/>
      <w:r w:rsidRPr="008768E3">
        <w:rPr>
          <w:i/>
          <w:sz w:val="24"/>
          <w:szCs w:val="24"/>
        </w:rPr>
        <w:t xml:space="preserve"> </w:t>
      </w:r>
      <w:proofErr w:type="spellStart"/>
      <w:r w:rsidRPr="008768E3">
        <w:rPr>
          <w:i/>
          <w:sz w:val="24"/>
          <w:szCs w:val="24"/>
        </w:rPr>
        <w:t>tecnológicas</w:t>
      </w:r>
      <w:proofErr w:type="spellEnd"/>
      <w:r w:rsidRPr="008768E3">
        <w:rPr>
          <w:i/>
          <w:sz w:val="24"/>
          <w:szCs w:val="24"/>
        </w:rPr>
        <w:t xml:space="preserve">, </w:t>
      </w:r>
      <w:proofErr w:type="spellStart"/>
      <w:r w:rsidRPr="008768E3">
        <w:rPr>
          <w:i/>
          <w:sz w:val="24"/>
          <w:szCs w:val="24"/>
        </w:rPr>
        <w:t>sociales</w:t>
      </w:r>
      <w:proofErr w:type="spellEnd"/>
      <w:r w:rsidRPr="008768E3">
        <w:rPr>
          <w:i/>
          <w:sz w:val="24"/>
          <w:szCs w:val="24"/>
        </w:rPr>
        <w:t xml:space="preserve"> o </w:t>
      </w:r>
      <w:proofErr w:type="spellStart"/>
      <w:r w:rsidRPr="008768E3">
        <w:rPr>
          <w:i/>
          <w:sz w:val="24"/>
          <w:szCs w:val="24"/>
        </w:rPr>
        <w:t>ambientales</w:t>
      </w:r>
      <w:proofErr w:type="spellEnd"/>
      <w:r w:rsidRPr="008768E3">
        <w:rPr>
          <w:i/>
          <w:sz w:val="24"/>
          <w:szCs w:val="24"/>
        </w:rPr>
        <w:t xml:space="preserve"> </w:t>
      </w:r>
      <w:proofErr w:type="spellStart"/>
      <w:r w:rsidRPr="008768E3">
        <w:rPr>
          <w:i/>
          <w:sz w:val="24"/>
          <w:szCs w:val="24"/>
        </w:rPr>
        <w:t>que</w:t>
      </w:r>
      <w:proofErr w:type="spellEnd"/>
      <w:r w:rsidRPr="008768E3">
        <w:rPr>
          <w:i/>
          <w:sz w:val="24"/>
          <w:szCs w:val="24"/>
        </w:rPr>
        <w:t xml:space="preserve"> </w:t>
      </w:r>
      <w:proofErr w:type="spellStart"/>
      <w:r w:rsidRPr="008768E3">
        <w:rPr>
          <w:i/>
          <w:sz w:val="24"/>
          <w:szCs w:val="24"/>
        </w:rPr>
        <w:t>mejoren</w:t>
      </w:r>
      <w:proofErr w:type="spellEnd"/>
      <w:r w:rsidRPr="008768E3">
        <w:rPr>
          <w:i/>
          <w:sz w:val="24"/>
          <w:szCs w:val="24"/>
        </w:rPr>
        <w:t xml:space="preserve"> la </w:t>
      </w:r>
      <w:proofErr w:type="spellStart"/>
      <w:r w:rsidRPr="008768E3">
        <w:rPr>
          <w:i/>
          <w:sz w:val="24"/>
          <w:szCs w:val="24"/>
        </w:rPr>
        <w:t>eficiencia</w:t>
      </w:r>
      <w:proofErr w:type="spellEnd"/>
      <w:r w:rsidRPr="008768E3">
        <w:rPr>
          <w:i/>
          <w:sz w:val="24"/>
          <w:szCs w:val="24"/>
        </w:rPr>
        <w:t xml:space="preserve"> y </w:t>
      </w:r>
      <w:proofErr w:type="spellStart"/>
      <w:r w:rsidRPr="008768E3">
        <w:rPr>
          <w:i/>
          <w:sz w:val="24"/>
          <w:szCs w:val="24"/>
        </w:rPr>
        <w:t>sostenibilidad</w:t>
      </w:r>
      <w:proofErr w:type="spellEnd"/>
      <w:r w:rsidRPr="008768E3">
        <w:rPr>
          <w:i/>
          <w:sz w:val="24"/>
          <w:szCs w:val="24"/>
        </w:rPr>
        <w:t xml:space="preserve"> de </w:t>
      </w:r>
      <w:proofErr w:type="spellStart"/>
      <w:r w:rsidRPr="008768E3">
        <w:rPr>
          <w:i/>
          <w:sz w:val="24"/>
          <w:szCs w:val="24"/>
        </w:rPr>
        <w:t>los</w:t>
      </w:r>
      <w:proofErr w:type="spellEnd"/>
      <w:r w:rsidRPr="008768E3">
        <w:rPr>
          <w:i/>
          <w:sz w:val="24"/>
          <w:szCs w:val="24"/>
        </w:rPr>
        <w:t xml:space="preserve"> </w:t>
      </w:r>
      <w:proofErr w:type="spellStart"/>
      <w:r w:rsidRPr="008768E3">
        <w:rPr>
          <w:i/>
          <w:sz w:val="24"/>
          <w:szCs w:val="24"/>
        </w:rPr>
        <w:t>bienes</w:t>
      </w:r>
      <w:proofErr w:type="spellEnd"/>
      <w:r w:rsidRPr="008768E3">
        <w:rPr>
          <w:i/>
          <w:sz w:val="24"/>
          <w:szCs w:val="24"/>
        </w:rPr>
        <w:t xml:space="preserve">, </w:t>
      </w:r>
      <w:proofErr w:type="spellStart"/>
      <w:r w:rsidRPr="008768E3">
        <w:rPr>
          <w:i/>
          <w:sz w:val="24"/>
          <w:szCs w:val="24"/>
        </w:rPr>
        <w:t>obras</w:t>
      </w:r>
      <w:proofErr w:type="spellEnd"/>
      <w:r w:rsidRPr="008768E3">
        <w:rPr>
          <w:i/>
          <w:sz w:val="24"/>
          <w:szCs w:val="24"/>
        </w:rPr>
        <w:t xml:space="preserve"> o </w:t>
      </w:r>
      <w:proofErr w:type="spellStart"/>
      <w:r w:rsidRPr="008768E3">
        <w:rPr>
          <w:i/>
          <w:sz w:val="24"/>
          <w:szCs w:val="24"/>
        </w:rPr>
        <w:t>servicios</w:t>
      </w:r>
      <w:proofErr w:type="spellEnd"/>
      <w:r w:rsidRPr="008768E3">
        <w:rPr>
          <w:i/>
          <w:sz w:val="24"/>
          <w:szCs w:val="24"/>
        </w:rPr>
        <w:t xml:space="preserve"> </w:t>
      </w:r>
      <w:proofErr w:type="spellStart"/>
      <w:r w:rsidRPr="008768E3">
        <w:rPr>
          <w:i/>
          <w:sz w:val="24"/>
          <w:szCs w:val="24"/>
        </w:rPr>
        <w:t>que</w:t>
      </w:r>
      <w:proofErr w:type="spellEnd"/>
      <w:r w:rsidRPr="008768E3">
        <w:rPr>
          <w:i/>
          <w:sz w:val="24"/>
          <w:szCs w:val="24"/>
        </w:rPr>
        <w:t xml:space="preserve"> </w:t>
      </w:r>
      <w:proofErr w:type="spellStart"/>
      <w:r w:rsidRPr="008768E3">
        <w:rPr>
          <w:i/>
          <w:sz w:val="24"/>
          <w:szCs w:val="24"/>
        </w:rPr>
        <w:t>se</w:t>
      </w:r>
      <w:proofErr w:type="spellEnd"/>
      <w:r w:rsidRPr="008768E3">
        <w:rPr>
          <w:i/>
          <w:sz w:val="24"/>
          <w:szCs w:val="24"/>
        </w:rPr>
        <w:t xml:space="preserve"> </w:t>
      </w:r>
      <w:proofErr w:type="spellStart"/>
      <w:r w:rsidRPr="008768E3">
        <w:rPr>
          <w:i/>
          <w:sz w:val="24"/>
          <w:szCs w:val="24"/>
        </w:rPr>
        <w:t>contraten</w:t>
      </w:r>
      <w:proofErr w:type="spellEnd"/>
      <w:r w:rsidRPr="008768E3">
        <w:rPr>
          <w:i/>
          <w:sz w:val="24"/>
          <w:szCs w:val="24"/>
        </w:rPr>
        <w:t>”</w:t>
      </w:r>
    </w:p>
    <w:p w:rsidR="008768E3" w:rsidRPr="008768E3" w:rsidRDefault="008768E3" w:rsidP="008768E3">
      <w:pPr>
        <w:pStyle w:val="Prrafodelista"/>
        <w:spacing w:line="360" w:lineRule="auto"/>
        <w:ind w:left="1068"/>
        <w:jc w:val="both"/>
        <w:rPr>
          <w:sz w:val="24"/>
          <w:szCs w:val="24"/>
          <w:lang w:val="es-ES"/>
        </w:rPr>
      </w:pPr>
      <w:proofErr w:type="spellStart"/>
      <w:r w:rsidRPr="008768E3">
        <w:rPr>
          <w:sz w:val="24"/>
          <w:szCs w:val="24"/>
        </w:rPr>
        <w:t>En</w:t>
      </w:r>
      <w:proofErr w:type="spellEnd"/>
      <w:r w:rsidRPr="008768E3">
        <w:rPr>
          <w:sz w:val="24"/>
          <w:szCs w:val="24"/>
        </w:rPr>
        <w:t xml:space="preserve"> este </w:t>
      </w:r>
      <w:proofErr w:type="spellStart"/>
      <w:r w:rsidRPr="008768E3">
        <w:rPr>
          <w:sz w:val="24"/>
          <w:szCs w:val="24"/>
        </w:rPr>
        <w:t>punto</w:t>
      </w:r>
      <w:proofErr w:type="spellEnd"/>
      <w:r w:rsidRPr="008768E3">
        <w:rPr>
          <w:sz w:val="24"/>
          <w:szCs w:val="24"/>
        </w:rPr>
        <w:t xml:space="preserve"> </w:t>
      </w:r>
      <w:proofErr w:type="spellStart"/>
      <w:r w:rsidRPr="008768E3">
        <w:rPr>
          <w:sz w:val="24"/>
          <w:szCs w:val="24"/>
        </w:rPr>
        <w:t>cabe</w:t>
      </w:r>
      <w:proofErr w:type="spellEnd"/>
      <w:r w:rsidRPr="008768E3">
        <w:rPr>
          <w:sz w:val="24"/>
          <w:szCs w:val="24"/>
        </w:rPr>
        <w:t xml:space="preserve"> </w:t>
      </w:r>
      <w:proofErr w:type="spellStart"/>
      <w:r w:rsidRPr="008768E3">
        <w:rPr>
          <w:sz w:val="24"/>
          <w:szCs w:val="24"/>
        </w:rPr>
        <w:t>destacar</w:t>
      </w:r>
      <w:proofErr w:type="spellEnd"/>
      <w:r w:rsidRPr="008768E3">
        <w:rPr>
          <w:sz w:val="24"/>
          <w:szCs w:val="24"/>
        </w:rPr>
        <w:t xml:space="preserve"> </w:t>
      </w:r>
      <w:proofErr w:type="spellStart"/>
      <w:r w:rsidRPr="008768E3">
        <w:rPr>
          <w:sz w:val="24"/>
          <w:szCs w:val="24"/>
        </w:rPr>
        <w:t>el</w:t>
      </w:r>
      <w:proofErr w:type="spellEnd"/>
      <w:r w:rsidRPr="008768E3">
        <w:rPr>
          <w:sz w:val="24"/>
          <w:szCs w:val="24"/>
        </w:rPr>
        <w:t xml:space="preserve"> </w:t>
      </w:r>
      <w:proofErr w:type="spellStart"/>
      <w:r w:rsidRPr="008768E3">
        <w:rPr>
          <w:sz w:val="24"/>
          <w:szCs w:val="24"/>
        </w:rPr>
        <w:t>artículo</w:t>
      </w:r>
      <w:proofErr w:type="spellEnd"/>
      <w:r w:rsidRPr="008768E3">
        <w:rPr>
          <w:sz w:val="24"/>
          <w:szCs w:val="24"/>
        </w:rPr>
        <w:t xml:space="preserve"> 145</w:t>
      </w:r>
      <w:r>
        <w:rPr>
          <w:sz w:val="24"/>
          <w:szCs w:val="24"/>
        </w:rPr>
        <w:t xml:space="preserve"> </w:t>
      </w:r>
      <w:proofErr w:type="spellStart"/>
      <w:r>
        <w:rPr>
          <w:sz w:val="24"/>
          <w:szCs w:val="24"/>
        </w:rPr>
        <w:t>relativo</w:t>
      </w:r>
      <w:proofErr w:type="spellEnd"/>
      <w:r>
        <w:rPr>
          <w:sz w:val="24"/>
          <w:szCs w:val="24"/>
        </w:rPr>
        <w:t xml:space="preserve"> a </w:t>
      </w:r>
      <w:proofErr w:type="spellStart"/>
      <w:r>
        <w:rPr>
          <w:sz w:val="24"/>
          <w:szCs w:val="24"/>
        </w:rPr>
        <w:t>los</w:t>
      </w:r>
      <w:proofErr w:type="spellEnd"/>
      <w:r>
        <w:rPr>
          <w:sz w:val="24"/>
          <w:szCs w:val="24"/>
        </w:rPr>
        <w:t xml:space="preserve"> </w:t>
      </w:r>
      <w:proofErr w:type="spellStart"/>
      <w:r>
        <w:rPr>
          <w:sz w:val="24"/>
          <w:szCs w:val="24"/>
        </w:rPr>
        <w:t>requisitos</w:t>
      </w:r>
      <w:proofErr w:type="spellEnd"/>
      <w:r>
        <w:rPr>
          <w:sz w:val="24"/>
          <w:szCs w:val="24"/>
        </w:rPr>
        <w:t xml:space="preserve"> y </w:t>
      </w:r>
      <w:proofErr w:type="spellStart"/>
      <w:r>
        <w:rPr>
          <w:sz w:val="24"/>
          <w:szCs w:val="24"/>
        </w:rPr>
        <w:t>clases</w:t>
      </w:r>
      <w:proofErr w:type="spellEnd"/>
      <w:r>
        <w:rPr>
          <w:sz w:val="24"/>
          <w:szCs w:val="24"/>
        </w:rPr>
        <w:t xml:space="preserve"> de </w:t>
      </w:r>
      <w:proofErr w:type="spellStart"/>
      <w:r>
        <w:rPr>
          <w:sz w:val="24"/>
          <w:szCs w:val="24"/>
        </w:rPr>
        <w:t>criterios</w:t>
      </w:r>
      <w:proofErr w:type="spellEnd"/>
      <w:r>
        <w:rPr>
          <w:sz w:val="24"/>
          <w:szCs w:val="24"/>
        </w:rPr>
        <w:t xml:space="preserve"> de </w:t>
      </w:r>
      <w:proofErr w:type="spellStart"/>
      <w:r>
        <w:rPr>
          <w:sz w:val="24"/>
          <w:szCs w:val="24"/>
        </w:rPr>
        <w:t>adjudicación</w:t>
      </w:r>
      <w:proofErr w:type="spellEnd"/>
      <w:r>
        <w:rPr>
          <w:sz w:val="24"/>
          <w:szCs w:val="24"/>
        </w:rPr>
        <w:t xml:space="preserve"> del </w:t>
      </w:r>
      <w:proofErr w:type="spellStart"/>
      <w:r>
        <w:rPr>
          <w:sz w:val="24"/>
          <w:szCs w:val="24"/>
        </w:rPr>
        <w:t>contrato</w:t>
      </w:r>
      <w:proofErr w:type="spellEnd"/>
      <w:r>
        <w:rPr>
          <w:sz w:val="24"/>
          <w:szCs w:val="24"/>
        </w:rPr>
        <w:t xml:space="preserve">, </w:t>
      </w:r>
      <w:proofErr w:type="spellStart"/>
      <w:r>
        <w:rPr>
          <w:sz w:val="24"/>
          <w:szCs w:val="24"/>
        </w:rPr>
        <w:t>ya</w:t>
      </w:r>
      <w:proofErr w:type="spellEnd"/>
      <w:r>
        <w:rPr>
          <w:sz w:val="24"/>
          <w:szCs w:val="24"/>
        </w:rPr>
        <w:t xml:space="preserve"> </w:t>
      </w:r>
      <w:proofErr w:type="spellStart"/>
      <w:r>
        <w:rPr>
          <w:sz w:val="24"/>
          <w:szCs w:val="24"/>
        </w:rPr>
        <w:t>que</w:t>
      </w:r>
      <w:proofErr w:type="spellEnd"/>
      <w:r>
        <w:rPr>
          <w:sz w:val="24"/>
          <w:szCs w:val="24"/>
        </w:rPr>
        <w:t xml:space="preserve"> </w:t>
      </w:r>
      <w:proofErr w:type="spellStart"/>
      <w:r>
        <w:rPr>
          <w:sz w:val="24"/>
          <w:szCs w:val="24"/>
        </w:rPr>
        <w:t>es</w:t>
      </w:r>
      <w:proofErr w:type="spellEnd"/>
      <w:r>
        <w:rPr>
          <w:sz w:val="24"/>
          <w:szCs w:val="24"/>
        </w:rPr>
        <w:t xml:space="preserve"> </w:t>
      </w:r>
      <w:proofErr w:type="spellStart"/>
      <w:r>
        <w:rPr>
          <w:sz w:val="24"/>
          <w:szCs w:val="24"/>
        </w:rPr>
        <w:t>aconsejable</w:t>
      </w:r>
      <w:proofErr w:type="spellEnd"/>
      <w:r>
        <w:rPr>
          <w:sz w:val="24"/>
          <w:szCs w:val="24"/>
        </w:rPr>
        <w:t xml:space="preserve"> </w:t>
      </w:r>
      <w:proofErr w:type="spellStart"/>
      <w:r>
        <w:rPr>
          <w:sz w:val="24"/>
          <w:szCs w:val="24"/>
        </w:rPr>
        <w:t>que</w:t>
      </w:r>
      <w:proofErr w:type="spellEnd"/>
      <w:r>
        <w:rPr>
          <w:sz w:val="24"/>
          <w:szCs w:val="24"/>
        </w:rPr>
        <w:t xml:space="preserve"> figuren </w:t>
      </w:r>
      <w:proofErr w:type="spellStart"/>
      <w:r>
        <w:rPr>
          <w:sz w:val="24"/>
          <w:szCs w:val="24"/>
        </w:rPr>
        <w:t>en</w:t>
      </w:r>
      <w:proofErr w:type="spellEnd"/>
      <w:r>
        <w:rPr>
          <w:sz w:val="24"/>
          <w:szCs w:val="24"/>
        </w:rPr>
        <w:t xml:space="preserve"> la </w:t>
      </w:r>
      <w:proofErr w:type="spellStart"/>
      <w:r>
        <w:rPr>
          <w:sz w:val="24"/>
          <w:szCs w:val="24"/>
        </w:rPr>
        <w:t>definición</w:t>
      </w:r>
      <w:proofErr w:type="spellEnd"/>
      <w:r>
        <w:rPr>
          <w:sz w:val="24"/>
          <w:szCs w:val="24"/>
        </w:rPr>
        <w:t xml:space="preserve"> del </w:t>
      </w:r>
      <w:proofErr w:type="spellStart"/>
      <w:r>
        <w:rPr>
          <w:sz w:val="24"/>
          <w:szCs w:val="24"/>
        </w:rPr>
        <w:t>objeto</w:t>
      </w:r>
      <w:proofErr w:type="spellEnd"/>
      <w:r>
        <w:rPr>
          <w:sz w:val="24"/>
          <w:szCs w:val="24"/>
        </w:rPr>
        <w:t xml:space="preserve"> del </w:t>
      </w:r>
      <w:proofErr w:type="spellStart"/>
      <w:r>
        <w:rPr>
          <w:sz w:val="24"/>
          <w:szCs w:val="24"/>
        </w:rPr>
        <w:t>contrato</w:t>
      </w:r>
      <w:proofErr w:type="spellEnd"/>
      <w:r>
        <w:rPr>
          <w:sz w:val="24"/>
          <w:szCs w:val="24"/>
        </w:rPr>
        <w:t>.</w:t>
      </w:r>
    </w:p>
    <w:p w:rsidR="00C9159A" w:rsidRDefault="00C9159A" w:rsidP="00C9159A">
      <w:pPr>
        <w:pStyle w:val="Prrafodelista"/>
        <w:spacing w:line="360" w:lineRule="auto"/>
        <w:ind w:left="1068"/>
        <w:jc w:val="both"/>
        <w:rPr>
          <w:sz w:val="24"/>
          <w:szCs w:val="24"/>
          <w:lang w:val="es-ES"/>
        </w:rPr>
      </w:pPr>
      <w:r>
        <w:rPr>
          <w:sz w:val="24"/>
          <w:szCs w:val="24"/>
          <w:lang w:val="es-ES"/>
        </w:rPr>
        <w:t xml:space="preserve">En esta fase, se podrán hacer alusiones a </w:t>
      </w:r>
      <w:r w:rsidR="008768E3">
        <w:rPr>
          <w:sz w:val="24"/>
          <w:szCs w:val="24"/>
          <w:lang w:val="es-ES"/>
        </w:rPr>
        <w:t>las a las etiquetas, como medio de prueba de las características exigidas.</w:t>
      </w:r>
    </w:p>
    <w:p w:rsidR="00B53173" w:rsidRDefault="008768E3" w:rsidP="008768E3">
      <w:pPr>
        <w:pStyle w:val="Prrafodelista"/>
        <w:spacing w:line="360" w:lineRule="auto"/>
        <w:ind w:left="1068"/>
        <w:jc w:val="both"/>
        <w:rPr>
          <w:sz w:val="24"/>
          <w:szCs w:val="24"/>
          <w:lang w:val="es-ES"/>
        </w:rPr>
      </w:pPr>
      <w:r>
        <w:rPr>
          <w:sz w:val="24"/>
          <w:szCs w:val="24"/>
          <w:lang w:val="es-ES"/>
        </w:rPr>
        <w:t xml:space="preserve">Por otro lado, </w:t>
      </w:r>
      <w:r w:rsidR="00C43DDA">
        <w:rPr>
          <w:sz w:val="24"/>
          <w:szCs w:val="24"/>
          <w:lang w:val="es-ES"/>
        </w:rPr>
        <w:t xml:space="preserve">cabe </w:t>
      </w:r>
      <w:r>
        <w:rPr>
          <w:sz w:val="24"/>
          <w:szCs w:val="24"/>
          <w:lang w:val="es-ES"/>
        </w:rPr>
        <w:t xml:space="preserve">destacar </w:t>
      </w:r>
      <w:r w:rsidR="00C43DDA">
        <w:rPr>
          <w:sz w:val="24"/>
          <w:szCs w:val="24"/>
          <w:lang w:val="es-ES"/>
        </w:rPr>
        <w:t>los</w:t>
      </w:r>
      <w:r>
        <w:rPr>
          <w:sz w:val="24"/>
          <w:szCs w:val="24"/>
          <w:lang w:val="es-ES"/>
        </w:rPr>
        <w:t xml:space="preserve"> art</w:t>
      </w:r>
      <w:r w:rsidR="00C43DDA">
        <w:rPr>
          <w:sz w:val="24"/>
          <w:szCs w:val="24"/>
          <w:lang w:val="es-ES"/>
        </w:rPr>
        <w:t>s</w:t>
      </w:r>
      <w:r>
        <w:rPr>
          <w:sz w:val="24"/>
          <w:szCs w:val="24"/>
          <w:lang w:val="es-ES"/>
        </w:rPr>
        <w:t xml:space="preserve">. 71 y 122 de la Ley, los cuales regulan las prohibiciones para </w:t>
      </w:r>
      <w:r w:rsidR="00C43DDA">
        <w:rPr>
          <w:sz w:val="24"/>
          <w:szCs w:val="24"/>
          <w:lang w:val="es-ES"/>
        </w:rPr>
        <w:t>contratar y la solvencia técnica de las empresas.</w:t>
      </w:r>
    </w:p>
    <w:p w:rsidR="000A497C" w:rsidRDefault="000A497C" w:rsidP="008768E3">
      <w:pPr>
        <w:pStyle w:val="Prrafodelista"/>
        <w:spacing w:line="360" w:lineRule="auto"/>
        <w:ind w:left="1068"/>
        <w:jc w:val="both"/>
        <w:rPr>
          <w:sz w:val="24"/>
          <w:szCs w:val="24"/>
          <w:lang w:val="es-ES"/>
        </w:rPr>
      </w:pPr>
      <w:r>
        <w:rPr>
          <w:sz w:val="24"/>
          <w:szCs w:val="24"/>
          <w:lang w:val="es-ES"/>
        </w:rPr>
        <w:t>En esta fase, podrán establecerse contratos reservados a empresas de inserción y centros especiales de empleo, y a entidades de economía social y sin ánimo de lucro</w:t>
      </w:r>
      <w:r w:rsidR="00BB0929">
        <w:rPr>
          <w:sz w:val="24"/>
          <w:szCs w:val="24"/>
          <w:lang w:val="es-ES"/>
        </w:rPr>
        <w:t xml:space="preserve"> (DA 4ª de la LCSP y DA 50ª de la LCSP)</w:t>
      </w:r>
    </w:p>
    <w:p w:rsidR="00C43DDA" w:rsidRDefault="00C43DDA" w:rsidP="008768E3">
      <w:pPr>
        <w:pStyle w:val="Prrafodelista"/>
        <w:spacing w:line="360" w:lineRule="auto"/>
        <w:ind w:left="1068"/>
        <w:jc w:val="both"/>
        <w:rPr>
          <w:sz w:val="24"/>
          <w:szCs w:val="24"/>
          <w:lang w:val="es-ES"/>
        </w:rPr>
      </w:pPr>
    </w:p>
    <w:p w:rsidR="00EA3703" w:rsidRDefault="00C43DDA" w:rsidP="0011226D">
      <w:pPr>
        <w:pStyle w:val="Prrafodelista"/>
        <w:numPr>
          <w:ilvl w:val="0"/>
          <w:numId w:val="4"/>
        </w:numPr>
        <w:spacing w:line="360" w:lineRule="auto"/>
        <w:jc w:val="both"/>
        <w:rPr>
          <w:sz w:val="24"/>
          <w:szCs w:val="24"/>
          <w:lang w:val="es-ES"/>
        </w:rPr>
      </w:pPr>
      <w:r>
        <w:rPr>
          <w:sz w:val="24"/>
          <w:szCs w:val="24"/>
          <w:lang w:val="es-ES"/>
        </w:rPr>
        <w:t>Fase de adjudicación del contrato</w:t>
      </w:r>
      <w:r w:rsidR="00BD3022">
        <w:rPr>
          <w:sz w:val="24"/>
          <w:szCs w:val="24"/>
          <w:lang w:val="es-ES"/>
        </w:rPr>
        <w:t>:</w:t>
      </w:r>
      <w:r w:rsidR="00EA3703">
        <w:rPr>
          <w:sz w:val="24"/>
          <w:szCs w:val="24"/>
          <w:lang w:val="es-ES"/>
        </w:rPr>
        <w:t xml:space="preserve"> En esta fase se valoran las ofertas que se han presentado a la licitación teniendo en cuenta los criterios establecidos en los pliegos, de manera que los criterios pueden ser sociales y/o medioambientales. La Ley del 2017 establece que deberá tenerse en cuenta la oferta con “mejor relación calidad precio” y el artículo 145.2.1º recoge un listado de criterios sociales de adjudicación.</w:t>
      </w:r>
    </w:p>
    <w:p w:rsidR="0011226D" w:rsidRDefault="0011226D" w:rsidP="00EA3703">
      <w:pPr>
        <w:pStyle w:val="Prrafodelista"/>
        <w:spacing w:line="360" w:lineRule="auto"/>
        <w:ind w:left="1068"/>
        <w:jc w:val="both"/>
        <w:rPr>
          <w:sz w:val="24"/>
          <w:szCs w:val="24"/>
          <w:lang w:val="es-ES"/>
        </w:rPr>
      </w:pPr>
    </w:p>
    <w:p w:rsidR="0011226D" w:rsidRDefault="0011226D" w:rsidP="00EA3703">
      <w:pPr>
        <w:pStyle w:val="Prrafodelista"/>
        <w:spacing w:line="360" w:lineRule="auto"/>
        <w:ind w:left="1068"/>
        <w:jc w:val="both"/>
        <w:rPr>
          <w:sz w:val="24"/>
          <w:szCs w:val="24"/>
          <w:lang w:val="es-ES"/>
        </w:rPr>
      </w:pPr>
    </w:p>
    <w:p w:rsidR="0011226D" w:rsidRDefault="00EA3703" w:rsidP="00EA3703">
      <w:pPr>
        <w:pStyle w:val="Prrafodelista"/>
        <w:spacing w:line="360" w:lineRule="auto"/>
        <w:ind w:left="1068"/>
        <w:jc w:val="both"/>
        <w:rPr>
          <w:sz w:val="24"/>
          <w:szCs w:val="24"/>
          <w:lang w:val="es-ES"/>
        </w:rPr>
      </w:pPr>
      <w:r>
        <w:rPr>
          <w:sz w:val="24"/>
          <w:szCs w:val="24"/>
          <w:lang w:val="es-ES"/>
        </w:rPr>
        <w:t>L</w:t>
      </w:r>
      <w:r w:rsidRPr="00EA3703">
        <w:rPr>
          <w:sz w:val="24"/>
          <w:szCs w:val="24"/>
          <w:lang w:val="es-ES"/>
        </w:rPr>
        <w:t xml:space="preserve">a citada norma establece la posibilidad de fijar “criterio de desempate” para los casos en los que se produzca un empate entre dos o más ofertas. </w:t>
      </w:r>
    </w:p>
    <w:p w:rsidR="00000000" w:rsidRDefault="00EA3703" w:rsidP="00EA3703">
      <w:pPr>
        <w:pStyle w:val="Prrafodelista"/>
        <w:spacing w:line="360" w:lineRule="auto"/>
        <w:ind w:left="1068"/>
        <w:jc w:val="both"/>
        <w:rPr>
          <w:sz w:val="24"/>
          <w:szCs w:val="24"/>
          <w:lang w:val="es-ES"/>
        </w:rPr>
      </w:pPr>
      <w:r>
        <w:rPr>
          <w:sz w:val="24"/>
          <w:szCs w:val="24"/>
          <w:lang w:val="es-ES"/>
        </w:rPr>
        <w:t>S</w:t>
      </w:r>
      <w:r w:rsidR="003041D3" w:rsidRPr="00EA3703">
        <w:rPr>
          <w:sz w:val="24"/>
          <w:szCs w:val="24"/>
          <w:lang w:val="es-ES"/>
        </w:rPr>
        <w:t xml:space="preserve">e trata de un criterio de preferencia </w:t>
      </w:r>
      <w:r w:rsidR="003041D3" w:rsidRPr="00EA3703">
        <w:rPr>
          <w:sz w:val="24"/>
          <w:szCs w:val="24"/>
          <w:lang w:val="es-ES"/>
        </w:rPr>
        <w:t>que opera en casos de empate, es decir, en casos en los que la</w:t>
      </w:r>
      <w:r>
        <w:rPr>
          <w:sz w:val="24"/>
          <w:szCs w:val="24"/>
          <w:lang w:val="es-ES"/>
        </w:rPr>
        <w:t>s proposiciones estén igualadas.</w:t>
      </w:r>
    </w:p>
    <w:p w:rsidR="00EA3703" w:rsidRDefault="00EA3703" w:rsidP="00EA3703">
      <w:pPr>
        <w:pStyle w:val="Prrafodelista"/>
        <w:spacing w:line="360" w:lineRule="auto"/>
        <w:ind w:left="1068"/>
        <w:jc w:val="both"/>
        <w:rPr>
          <w:sz w:val="24"/>
          <w:szCs w:val="24"/>
          <w:lang w:val="es-ES"/>
        </w:rPr>
      </w:pPr>
    </w:p>
    <w:p w:rsidR="00EA3703" w:rsidRDefault="00EA3703" w:rsidP="0011226D">
      <w:pPr>
        <w:pStyle w:val="Prrafodelista"/>
        <w:numPr>
          <w:ilvl w:val="0"/>
          <w:numId w:val="4"/>
        </w:numPr>
        <w:spacing w:line="360" w:lineRule="auto"/>
        <w:jc w:val="both"/>
        <w:rPr>
          <w:sz w:val="24"/>
          <w:szCs w:val="24"/>
          <w:lang w:val="es-ES"/>
        </w:rPr>
      </w:pPr>
      <w:r>
        <w:rPr>
          <w:sz w:val="24"/>
          <w:szCs w:val="24"/>
          <w:lang w:val="es-ES"/>
        </w:rPr>
        <w:t xml:space="preserve">Fase de ejecución del contrato: </w:t>
      </w:r>
      <w:r w:rsidR="00F7778C">
        <w:rPr>
          <w:sz w:val="24"/>
          <w:szCs w:val="24"/>
          <w:lang w:val="es-ES"/>
        </w:rPr>
        <w:t>En esta fase existe la posibilidad de establecer condiciones especiales en relación con la ejecución del contrato. La Ley del 2017, regula en su artículo 202 un amplio listado de criterios sociales de ejecución que podrán aplicarse. Estas condiciones especiales deberán estar vinculadas al objeto del contrato, no podrán ser discriminatorias y deberán ser compatibles con el derecho comunitario.</w:t>
      </w:r>
    </w:p>
    <w:p w:rsidR="00000000" w:rsidRPr="00F02DF3" w:rsidRDefault="00F02DF3" w:rsidP="00F02DF3">
      <w:pPr>
        <w:pStyle w:val="Prrafodelista"/>
        <w:spacing w:line="360" w:lineRule="auto"/>
        <w:ind w:left="1068"/>
        <w:jc w:val="both"/>
        <w:rPr>
          <w:sz w:val="24"/>
          <w:szCs w:val="24"/>
          <w:lang w:val="es-ES"/>
        </w:rPr>
      </w:pPr>
      <w:r w:rsidRPr="00F02DF3">
        <w:rPr>
          <w:sz w:val="24"/>
          <w:szCs w:val="24"/>
          <w:lang w:val="es-ES"/>
        </w:rPr>
        <w:t xml:space="preserve">En la práctica suponen que todos los licitadores asumen y aceptan </w:t>
      </w:r>
      <w:r>
        <w:rPr>
          <w:sz w:val="24"/>
          <w:szCs w:val="24"/>
          <w:lang w:val="es-ES"/>
        </w:rPr>
        <w:t xml:space="preserve">estas condiciones </w:t>
      </w:r>
      <w:r w:rsidRPr="00F02DF3">
        <w:rPr>
          <w:sz w:val="24"/>
          <w:szCs w:val="24"/>
          <w:lang w:val="es-ES"/>
        </w:rPr>
        <w:t>por haberse presentado en la licitación; por lo que luego están obligados a cumplirlas.</w:t>
      </w:r>
      <w:r>
        <w:rPr>
          <w:sz w:val="24"/>
          <w:szCs w:val="24"/>
          <w:lang w:val="es-ES"/>
        </w:rPr>
        <w:t xml:space="preserve"> Es decir, s</w:t>
      </w:r>
      <w:r w:rsidRPr="00F02DF3">
        <w:rPr>
          <w:sz w:val="24"/>
          <w:szCs w:val="24"/>
          <w:lang w:val="es-ES"/>
        </w:rPr>
        <w:t xml:space="preserve">e trata de </w:t>
      </w:r>
      <w:r w:rsidR="003041D3" w:rsidRPr="00F02DF3">
        <w:rPr>
          <w:sz w:val="24"/>
          <w:szCs w:val="24"/>
          <w:lang w:val="es-ES"/>
        </w:rPr>
        <w:t>la vía más adecuada (o menos cuestionada) para la integr</w:t>
      </w:r>
      <w:r w:rsidRPr="00F02DF3">
        <w:rPr>
          <w:sz w:val="24"/>
          <w:szCs w:val="24"/>
          <w:lang w:val="es-ES"/>
        </w:rPr>
        <w:t>ación de las cláusulas sociales, ya que son c</w:t>
      </w:r>
      <w:r w:rsidR="003041D3" w:rsidRPr="00F02DF3">
        <w:rPr>
          <w:sz w:val="24"/>
          <w:szCs w:val="24"/>
          <w:lang w:val="es-ES"/>
        </w:rPr>
        <w:t>ondi</w:t>
      </w:r>
      <w:r w:rsidRPr="00F02DF3">
        <w:rPr>
          <w:sz w:val="24"/>
          <w:szCs w:val="24"/>
          <w:lang w:val="es-ES"/>
        </w:rPr>
        <w:t>ciones de ejecución contractual.</w:t>
      </w:r>
    </w:p>
    <w:p w:rsidR="00F02DF3" w:rsidRPr="00EA3703" w:rsidRDefault="00F02DF3" w:rsidP="00F02DF3">
      <w:pPr>
        <w:pStyle w:val="Prrafodelista"/>
        <w:spacing w:line="360" w:lineRule="auto"/>
        <w:ind w:left="1068"/>
        <w:jc w:val="both"/>
        <w:rPr>
          <w:sz w:val="24"/>
          <w:szCs w:val="24"/>
          <w:lang w:val="es-ES"/>
        </w:rPr>
      </w:pPr>
    </w:p>
    <w:p w:rsidR="00EA3703" w:rsidRPr="00B53173" w:rsidRDefault="00EA3703" w:rsidP="00EA3703">
      <w:pPr>
        <w:pStyle w:val="Prrafodelista"/>
        <w:spacing w:line="360" w:lineRule="auto"/>
        <w:ind w:left="1068"/>
        <w:jc w:val="both"/>
        <w:rPr>
          <w:sz w:val="24"/>
          <w:szCs w:val="24"/>
          <w:lang w:val="es-ES"/>
        </w:rPr>
      </w:pPr>
    </w:p>
    <w:p w:rsidR="0006490F" w:rsidRPr="0006490F" w:rsidRDefault="0006490F" w:rsidP="0006490F">
      <w:pPr>
        <w:spacing w:line="360" w:lineRule="auto"/>
        <w:ind w:firstLine="708"/>
        <w:jc w:val="both"/>
        <w:rPr>
          <w:sz w:val="24"/>
          <w:szCs w:val="24"/>
          <w:lang w:val="es-ES"/>
        </w:rPr>
      </w:pPr>
    </w:p>
    <w:p w:rsidR="0006490F" w:rsidRPr="0006490F" w:rsidRDefault="0006490F"/>
    <w:p w:rsidR="00D24D17" w:rsidRPr="00D24D17" w:rsidRDefault="00D24D17">
      <w:pPr>
        <w:rPr>
          <w:lang w:val="es-ES"/>
        </w:rPr>
      </w:pPr>
    </w:p>
    <w:sectPr w:rsidR="00D24D17" w:rsidRPr="00D24D17" w:rsidSect="00904B57">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41D3" w:rsidRDefault="003041D3" w:rsidP="0011226D">
      <w:pPr>
        <w:spacing w:after="0" w:line="240" w:lineRule="auto"/>
      </w:pPr>
      <w:r>
        <w:separator/>
      </w:r>
    </w:p>
  </w:endnote>
  <w:endnote w:type="continuationSeparator" w:id="0">
    <w:p w:rsidR="003041D3" w:rsidRDefault="003041D3" w:rsidP="001122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41D3" w:rsidRDefault="003041D3" w:rsidP="0011226D">
      <w:pPr>
        <w:spacing w:after="0" w:line="240" w:lineRule="auto"/>
      </w:pPr>
      <w:r>
        <w:separator/>
      </w:r>
    </w:p>
  </w:footnote>
  <w:footnote w:type="continuationSeparator" w:id="0">
    <w:p w:rsidR="003041D3" w:rsidRDefault="003041D3" w:rsidP="001122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26D" w:rsidRDefault="0011226D">
    <w:pPr>
      <w:pStyle w:val="Encabezado"/>
    </w:pPr>
    <w:r w:rsidRPr="0011226D">
      <w:drawing>
        <wp:inline distT="0" distB="0" distL="0" distR="0">
          <wp:extent cx="1621155" cy="548005"/>
          <wp:effectExtent l="19050" t="0" r="0" b="0"/>
          <wp:docPr id="22" name="Imagen 22"/>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621155" cy="54800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F4259"/>
    <w:multiLevelType w:val="hybridMultilevel"/>
    <w:tmpl w:val="1224445A"/>
    <w:lvl w:ilvl="0" w:tplc="88BAD438">
      <w:start w:val="1"/>
      <w:numFmt w:val="bullet"/>
      <w:lvlText w:val=""/>
      <w:lvlJc w:val="left"/>
      <w:pPr>
        <w:tabs>
          <w:tab w:val="num" w:pos="720"/>
        </w:tabs>
        <w:ind w:left="720" w:hanging="360"/>
      </w:pPr>
      <w:rPr>
        <w:rFonts w:ascii="Wingdings" w:hAnsi="Wingdings" w:hint="default"/>
      </w:rPr>
    </w:lvl>
    <w:lvl w:ilvl="1" w:tplc="01A8EAB2">
      <w:start w:val="1"/>
      <w:numFmt w:val="bullet"/>
      <w:lvlText w:val=""/>
      <w:lvlJc w:val="left"/>
      <w:pPr>
        <w:tabs>
          <w:tab w:val="num" w:pos="1440"/>
        </w:tabs>
        <w:ind w:left="1440" w:hanging="360"/>
      </w:pPr>
      <w:rPr>
        <w:rFonts w:ascii="Wingdings" w:hAnsi="Wingdings" w:hint="default"/>
      </w:rPr>
    </w:lvl>
    <w:lvl w:ilvl="2" w:tplc="60B8FD7A" w:tentative="1">
      <w:start w:val="1"/>
      <w:numFmt w:val="bullet"/>
      <w:lvlText w:val=""/>
      <w:lvlJc w:val="left"/>
      <w:pPr>
        <w:tabs>
          <w:tab w:val="num" w:pos="2160"/>
        </w:tabs>
        <w:ind w:left="2160" w:hanging="360"/>
      </w:pPr>
      <w:rPr>
        <w:rFonts w:ascii="Wingdings" w:hAnsi="Wingdings" w:hint="default"/>
      </w:rPr>
    </w:lvl>
    <w:lvl w:ilvl="3" w:tplc="C6844872" w:tentative="1">
      <w:start w:val="1"/>
      <w:numFmt w:val="bullet"/>
      <w:lvlText w:val=""/>
      <w:lvlJc w:val="left"/>
      <w:pPr>
        <w:tabs>
          <w:tab w:val="num" w:pos="2880"/>
        </w:tabs>
        <w:ind w:left="2880" w:hanging="360"/>
      </w:pPr>
      <w:rPr>
        <w:rFonts w:ascii="Wingdings" w:hAnsi="Wingdings" w:hint="default"/>
      </w:rPr>
    </w:lvl>
    <w:lvl w:ilvl="4" w:tplc="8DFC7772" w:tentative="1">
      <w:start w:val="1"/>
      <w:numFmt w:val="bullet"/>
      <w:lvlText w:val=""/>
      <w:lvlJc w:val="left"/>
      <w:pPr>
        <w:tabs>
          <w:tab w:val="num" w:pos="3600"/>
        </w:tabs>
        <w:ind w:left="3600" w:hanging="360"/>
      </w:pPr>
      <w:rPr>
        <w:rFonts w:ascii="Wingdings" w:hAnsi="Wingdings" w:hint="default"/>
      </w:rPr>
    </w:lvl>
    <w:lvl w:ilvl="5" w:tplc="AE429198" w:tentative="1">
      <w:start w:val="1"/>
      <w:numFmt w:val="bullet"/>
      <w:lvlText w:val=""/>
      <w:lvlJc w:val="left"/>
      <w:pPr>
        <w:tabs>
          <w:tab w:val="num" w:pos="4320"/>
        </w:tabs>
        <w:ind w:left="4320" w:hanging="360"/>
      </w:pPr>
      <w:rPr>
        <w:rFonts w:ascii="Wingdings" w:hAnsi="Wingdings" w:hint="default"/>
      </w:rPr>
    </w:lvl>
    <w:lvl w:ilvl="6" w:tplc="ED800FBC" w:tentative="1">
      <w:start w:val="1"/>
      <w:numFmt w:val="bullet"/>
      <w:lvlText w:val=""/>
      <w:lvlJc w:val="left"/>
      <w:pPr>
        <w:tabs>
          <w:tab w:val="num" w:pos="5040"/>
        </w:tabs>
        <w:ind w:left="5040" w:hanging="360"/>
      </w:pPr>
      <w:rPr>
        <w:rFonts w:ascii="Wingdings" w:hAnsi="Wingdings" w:hint="default"/>
      </w:rPr>
    </w:lvl>
    <w:lvl w:ilvl="7" w:tplc="DE5AC5AC" w:tentative="1">
      <w:start w:val="1"/>
      <w:numFmt w:val="bullet"/>
      <w:lvlText w:val=""/>
      <w:lvlJc w:val="left"/>
      <w:pPr>
        <w:tabs>
          <w:tab w:val="num" w:pos="5760"/>
        </w:tabs>
        <w:ind w:left="5760" w:hanging="360"/>
      </w:pPr>
      <w:rPr>
        <w:rFonts w:ascii="Wingdings" w:hAnsi="Wingdings" w:hint="default"/>
      </w:rPr>
    </w:lvl>
    <w:lvl w:ilvl="8" w:tplc="FABEF8EA" w:tentative="1">
      <w:start w:val="1"/>
      <w:numFmt w:val="bullet"/>
      <w:lvlText w:val=""/>
      <w:lvlJc w:val="left"/>
      <w:pPr>
        <w:tabs>
          <w:tab w:val="num" w:pos="6480"/>
        </w:tabs>
        <w:ind w:left="6480" w:hanging="360"/>
      </w:pPr>
      <w:rPr>
        <w:rFonts w:ascii="Wingdings" w:hAnsi="Wingdings" w:hint="default"/>
      </w:rPr>
    </w:lvl>
  </w:abstractNum>
  <w:abstractNum w:abstractNumId="1">
    <w:nsid w:val="014D22E6"/>
    <w:multiLevelType w:val="hybridMultilevel"/>
    <w:tmpl w:val="7DE42E58"/>
    <w:lvl w:ilvl="0" w:tplc="6A1E8F1A">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nsid w:val="02E41686"/>
    <w:multiLevelType w:val="hybridMultilevel"/>
    <w:tmpl w:val="ACB076FA"/>
    <w:lvl w:ilvl="0" w:tplc="B1F23088">
      <w:start w:val="1"/>
      <w:numFmt w:val="bullet"/>
      <w:lvlText w:val=""/>
      <w:lvlJc w:val="left"/>
      <w:pPr>
        <w:tabs>
          <w:tab w:val="num" w:pos="720"/>
        </w:tabs>
        <w:ind w:left="720" w:hanging="360"/>
      </w:pPr>
      <w:rPr>
        <w:rFonts w:ascii="Wingdings" w:hAnsi="Wingdings" w:hint="default"/>
      </w:rPr>
    </w:lvl>
    <w:lvl w:ilvl="1" w:tplc="55923696" w:tentative="1">
      <w:start w:val="1"/>
      <w:numFmt w:val="bullet"/>
      <w:lvlText w:val=""/>
      <w:lvlJc w:val="left"/>
      <w:pPr>
        <w:tabs>
          <w:tab w:val="num" w:pos="1440"/>
        </w:tabs>
        <w:ind w:left="1440" w:hanging="360"/>
      </w:pPr>
      <w:rPr>
        <w:rFonts w:ascii="Wingdings" w:hAnsi="Wingdings" w:hint="default"/>
      </w:rPr>
    </w:lvl>
    <w:lvl w:ilvl="2" w:tplc="968AB7AC" w:tentative="1">
      <w:start w:val="1"/>
      <w:numFmt w:val="bullet"/>
      <w:lvlText w:val=""/>
      <w:lvlJc w:val="left"/>
      <w:pPr>
        <w:tabs>
          <w:tab w:val="num" w:pos="2160"/>
        </w:tabs>
        <w:ind w:left="2160" w:hanging="360"/>
      </w:pPr>
      <w:rPr>
        <w:rFonts w:ascii="Wingdings" w:hAnsi="Wingdings" w:hint="default"/>
      </w:rPr>
    </w:lvl>
    <w:lvl w:ilvl="3" w:tplc="F43E7700" w:tentative="1">
      <w:start w:val="1"/>
      <w:numFmt w:val="bullet"/>
      <w:lvlText w:val=""/>
      <w:lvlJc w:val="left"/>
      <w:pPr>
        <w:tabs>
          <w:tab w:val="num" w:pos="2880"/>
        </w:tabs>
        <w:ind w:left="2880" w:hanging="360"/>
      </w:pPr>
      <w:rPr>
        <w:rFonts w:ascii="Wingdings" w:hAnsi="Wingdings" w:hint="default"/>
      </w:rPr>
    </w:lvl>
    <w:lvl w:ilvl="4" w:tplc="C99613CC" w:tentative="1">
      <w:start w:val="1"/>
      <w:numFmt w:val="bullet"/>
      <w:lvlText w:val=""/>
      <w:lvlJc w:val="left"/>
      <w:pPr>
        <w:tabs>
          <w:tab w:val="num" w:pos="3600"/>
        </w:tabs>
        <w:ind w:left="3600" w:hanging="360"/>
      </w:pPr>
      <w:rPr>
        <w:rFonts w:ascii="Wingdings" w:hAnsi="Wingdings" w:hint="default"/>
      </w:rPr>
    </w:lvl>
    <w:lvl w:ilvl="5" w:tplc="F200A146" w:tentative="1">
      <w:start w:val="1"/>
      <w:numFmt w:val="bullet"/>
      <w:lvlText w:val=""/>
      <w:lvlJc w:val="left"/>
      <w:pPr>
        <w:tabs>
          <w:tab w:val="num" w:pos="4320"/>
        </w:tabs>
        <w:ind w:left="4320" w:hanging="360"/>
      </w:pPr>
      <w:rPr>
        <w:rFonts w:ascii="Wingdings" w:hAnsi="Wingdings" w:hint="default"/>
      </w:rPr>
    </w:lvl>
    <w:lvl w:ilvl="6" w:tplc="7758DD8A" w:tentative="1">
      <w:start w:val="1"/>
      <w:numFmt w:val="bullet"/>
      <w:lvlText w:val=""/>
      <w:lvlJc w:val="left"/>
      <w:pPr>
        <w:tabs>
          <w:tab w:val="num" w:pos="5040"/>
        </w:tabs>
        <w:ind w:left="5040" w:hanging="360"/>
      </w:pPr>
      <w:rPr>
        <w:rFonts w:ascii="Wingdings" w:hAnsi="Wingdings" w:hint="default"/>
      </w:rPr>
    </w:lvl>
    <w:lvl w:ilvl="7" w:tplc="9356DF40" w:tentative="1">
      <w:start w:val="1"/>
      <w:numFmt w:val="bullet"/>
      <w:lvlText w:val=""/>
      <w:lvlJc w:val="left"/>
      <w:pPr>
        <w:tabs>
          <w:tab w:val="num" w:pos="5760"/>
        </w:tabs>
        <w:ind w:left="5760" w:hanging="360"/>
      </w:pPr>
      <w:rPr>
        <w:rFonts w:ascii="Wingdings" w:hAnsi="Wingdings" w:hint="default"/>
      </w:rPr>
    </w:lvl>
    <w:lvl w:ilvl="8" w:tplc="5268E620" w:tentative="1">
      <w:start w:val="1"/>
      <w:numFmt w:val="bullet"/>
      <w:lvlText w:val=""/>
      <w:lvlJc w:val="left"/>
      <w:pPr>
        <w:tabs>
          <w:tab w:val="num" w:pos="6480"/>
        </w:tabs>
        <w:ind w:left="6480" w:hanging="360"/>
      </w:pPr>
      <w:rPr>
        <w:rFonts w:ascii="Wingdings" w:hAnsi="Wingdings" w:hint="default"/>
      </w:rPr>
    </w:lvl>
  </w:abstractNum>
  <w:abstractNum w:abstractNumId="3">
    <w:nsid w:val="4D0925E2"/>
    <w:multiLevelType w:val="hybridMultilevel"/>
    <w:tmpl w:val="3FF28C72"/>
    <w:lvl w:ilvl="0" w:tplc="C1BA9A92">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footnotePr>
    <w:footnote w:id="-1"/>
    <w:footnote w:id="0"/>
  </w:footnotePr>
  <w:endnotePr>
    <w:endnote w:id="-1"/>
    <w:endnote w:id="0"/>
  </w:endnotePr>
  <w:compat/>
  <w:rsids>
    <w:rsidRoot w:val="00D24D17"/>
    <w:rsid w:val="00013BEA"/>
    <w:rsid w:val="0003697E"/>
    <w:rsid w:val="0006490F"/>
    <w:rsid w:val="00074974"/>
    <w:rsid w:val="00095C57"/>
    <w:rsid w:val="000A497C"/>
    <w:rsid w:val="000D3678"/>
    <w:rsid w:val="000F13D9"/>
    <w:rsid w:val="0011226D"/>
    <w:rsid w:val="001551F5"/>
    <w:rsid w:val="001E2A1F"/>
    <w:rsid w:val="001E4906"/>
    <w:rsid w:val="00243A97"/>
    <w:rsid w:val="00275167"/>
    <w:rsid w:val="00286AC8"/>
    <w:rsid w:val="0029213F"/>
    <w:rsid w:val="002B4C49"/>
    <w:rsid w:val="002E6AC4"/>
    <w:rsid w:val="003041D3"/>
    <w:rsid w:val="003636BE"/>
    <w:rsid w:val="004367CF"/>
    <w:rsid w:val="004E4378"/>
    <w:rsid w:val="005109B7"/>
    <w:rsid w:val="00531E6E"/>
    <w:rsid w:val="0053794A"/>
    <w:rsid w:val="00546A78"/>
    <w:rsid w:val="0056778E"/>
    <w:rsid w:val="005A2BD5"/>
    <w:rsid w:val="00614353"/>
    <w:rsid w:val="0065577C"/>
    <w:rsid w:val="00665FC3"/>
    <w:rsid w:val="006670F5"/>
    <w:rsid w:val="00682F29"/>
    <w:rsid w:val="006A5727"/>
    <w:rsid w:val="006C6585"/>
    <w:rsid w:val="006F2B64"/>
    <w:rsid w:val="00782169"/>
    <w:rsid w:val="008768E3"/>
    <w:rsid w:val="00904B57"/>
    <w:rsid w:val="00951204"/>
    <w:rsid w:val="009C6210"/>
    <w:rsid w:val="00A42F6F"/>
    <w:rsid w:val="00B53173"/>
    <w:rsid w:val="00BA7BC8"/>
    <w:rsid w:val="00BB0929"/>
    <w:rsid w:val="00BD3022"/>
    <w:rsid w:val="00BE2658"/>
    <w:rsid w:val="00C42D8D"/>
    <w:rsid w:val="00C43DDA"/>
    <w:rsid w:val="00C532D1"/>
    <w:rsid w:val="00C9159A"/>
    <w:rsid w:val="00CB250A"/>
    <w:rsid w:val="00D24D17"/>
    <w:rsid w:val="00DB288D"/>
    <w:rsid w:val="00E52D2B"/>
    <w:rsid w:val="00E53C82"/>
    <w:rsid w:val="00E5692E"/>
    <w:rsid w:val="00EA3703"/>
    <w:rsid w:val="00EB427F"/>
    <w:rsid w:val="00F02DF3"/>
    <w:rsid w:val="00F2108B"/>
    <w:rsid w:val="00F254F3"/>
    <w:rsid w:val="00F7778C"/>
    <w:rsid w:val="00FB5FC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B57"/>
    <w:rPr>
      <w:lang w:val="eu-E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53173"/>
    <w:pPr>
      <w:ind w:left="720"/>
      <w:contextualSpacing/>
    </w:pPr>
  </w:style>
  <w:style w:type="paragraph" w:styleId="Encabezado">
    <w:name w:val="header"/>
    <w:basedOn w:val="Normal"/>
    <w:link w:val="EncabezadoCar"/>
    <w:uiPriority w:val="99"/>
    <w:semiHidden/>
    <w:unhideWhenUsed/>
    <w:rsid w:val="001122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11226D"/>
    <w:rPr>
      <w:lang w:val="eu-ES"/>
    </w:rPr>
  </w:style>
  <w:style w:type="paragraph" w:styleId="Piedepgina">
    <w:name w:val="footer"/>
    <w:basedOn w:val="Normal"/>
    <w:link w:val="PiedepginaCar"/>
    <w:uiPriority w:val="99"/>
    <w:semiHidden/>
    <w:unhideWhenUsed/>
    <w:rsid w:val="001122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11226D"/>
    <w:rPr>
      <w:lang w:val="eu-ES"/>
    </w:rPr>
  </w:style>
  <w:style w:type="paragraph" w:styleId="Textodeglobo">
    <w:name w:val="Balloon Text"/>
    <w:basedOn w:val="Normal"/>
    <w:link w:val="TextodegloboCar"/>
    <w:uiPriority w:val="99"/>
    <w:semiHidden/>
    <w:unhideWhenUsed/>
    <w:rsid w:val="001122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226D"/>
    <w:rPr>
      <w:rFonts w:ascii="Tahoma" w:hAnsi="Tahoma" w:cs="Tahoma"/>
      <w:sz w:val="16"/>
      <w:szCs w:val="16"/>
      <w:lang w:val="eu-ES"/>
    </w:rPr>
  </w:style>
</w:styles>
</file>

<file path=word/webSettings.xml><?xml version="1.0" encoding="utf-8"?>
<w:webSettings xmlns:r="http://schemas.openxmlformats.org/officeDocument/2006/relationships" xmlns:w="http://schemas.openxmlformats.org/wordprocessingml/2006/main">
  <w:divs>
    <w:div w:id="1340616819">
      <w:bodyDiv w:val="1"/>
      <w:marLeft w:val="0"/>
      <w:marRight w:val="0"/>
      <w:marTop w:val="0"/>
      <w:marBottom w:val="0"/>
      <w:divBdr>
        <w:top w:val="none" w:sz="0" w:space="0" w:color="auto"/>
        <w:left w:val="none" w:sz="0" w:space="0" w:color="auto"/>
        <w:bottom w:val="none" w:sz="0" w:space="0" w:color="auto"/>
        <w:right w:val="none" w:sz="0" w:space="0" w:color="auto"/>
      </w:divBdr>
      <w:divsChild>
        <w:div w:id="48386122">
          <w:marLeft w:val="547"/>
          <w:marRight w:val="0"/>
          <w:marTop w:val="144"/>
          <w:marBottom w:val="0"/>
          <w:divBdr>
            <w:top w:val="none" w:sz="0" w:space="0" w:color="auto"/>
            <w:left w:val="none" w:sz="0" w:space="0" w:color="auto"/>
            <w:bottom w:val="none" w:sz="0" w:space="0" w:color="auto"/>
            <w:right w:val="none" w:sz="0" w:space="0" w:color="auto"/>
          </w:divBdr>
        </w:div>
      </w:divsChild>
    </w:div>
    <w:div w:id="1406688890">
      <w:bodyDiv w:val="1"/>
      <w:marLeft w:val="0"/>
      <w:marRight w:val="0"/>
      <w:marTop w:val="0"/>
      <w:marBottom w:val="0"/>
      <w:divBdr>
        <w:top w:val="none" w:sz="0" w:space="0" w:color="auto"/>
        <w:left w:val="none" w:sz="0" w:space="0" w:color="auto"/>
        <w:bottom w:val="none" w:sz="0" w:space="0" w:color="auto"/>
        <w:right w:val="none" w:sz="0" w:space="0" w:color="auto"/>
      </w:divBdr>
      <w:divsChild>
        <w:div w:id="1403675630">
          <w:marLeft w:val="1094"/>
          <w:marRight w:val="0"/>
          <w:marTop w:val="125"/>
          <w:marBottom w:val="0"/>
          <w:divBdr>
            <w:top w:val="none" w:sz="0" w:space="0" w:color="auto"/>
            <w:left w:val="none" w:sz="0" w:space="0" w:color="auto"/>
            <w:bottom w:val="none" w:sz="0" w:space="0" w:color="auto"/>
            <w:right w:val="none" w:sz="0" w:space="0" w:color="auto"/>
          </w:divBdr>
        </w:div>
      </w:divsChild>
    </w:div>
    <w:div w:id="1749227572">
      <w:bodyDiv w:val="1"/>
      <w:marLeft w:val="0"/>
      <w:marRight w:val="0"/>
      <w:marTop w:val="0"/>
      <w:marBottom w:val="0"/>
      <w:divBdr>
        <w:top w:val="none" w:sz="0" w:space="0" w:color="auto"/>
        <w:left w:val="none" w:sz="0" w:space="0" w:color="auto"/>
        <w:bottom w:val="none" w:sz="0" w:space="0" w:color="auto"/>
        <w:right w:val="none" w:sz="0" w:space="0" w:color="auto"/>
      </w:divBdr>
      <w:divsChild>
        <w:div w:id="1321889155">
          <w:marLeft w:val="1094"/>
          <w:marRight w:val="0"/>
          <w:marTop w:val="125"/>
          <w:marBottom w:val="0"/>
          <w:divBdr>
            <w:top w:val="none" w:sz="0" w:space="0" w:color="auto"/>
            <w:left w:val="none" w:sz="0" w:space="0" w:color="auto"/>
            <w:bottom w:val="none" w:sz="0" w:space="0" w:color="auto"/>
            <w:right w:val="none" w:sz="0" w:space="0" w:color="auto"/>
          </w:divBdr>
        </w:div>
      </w:divsChild>
    </w:div>
    <w:div w:id="1854538724">
      <w:bodyDiv w:val="1"/>
      <w:marLeft w:val="0"/>
      <w:marRight w:val="0"/>
      <w:marTop w:val="0"/>
      <w:marBottom w:val="0"/>
      <w:divBdr>
        <w:top w:val="none" w:sz="0" w:space="0" w:color="auto"/>
        <w:left w:val="none" w:sz="0" w:space="0" w:color="auto"/>
        <w:bottom w:val="none" w:sz="0" w:space="0" w:color="auto"/>
        <w:right w:val="none" w:sz="0" w:space="0" w:color="auto"/>
      </w:divBdr>
      <w:divsChild>
        <w:div w:id="1641808235">
          <w:marLeft w:val="1094"/>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487</TotalTime>
  <Pages>3</Pages>
  <Words>737</Words>
  <Characters>4059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aetxebarria023</dc:creator>
  <cp:lastModifiedBy>aetxebarria023</cp:lastModifiedBy>
  <cp:revision>13</cp:revision>
  <dcterms:created xsi:type="dcterms:W3CDTF">2019-12-10T09:23:00Z</dcterms:created>
  <dcterms:modified xsi:type="dcterms:W3CDTF">2019-12-11T13:32:00Z</dcterms:modified>
</cp:coreProperties>
</file>